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D9B2BA" w14:textId="5C467789" w:rsidR="0048508A" w:rsidRPr="00C66113" w:rsidRDefault="0048508A" w:rsidP="00C66113">
      <w:pPr>
        <w:tabs>
          <w:tab w:val="center" w:leader="dot" w:pos="3402"/>
          <w:tab w:val="left" w:pos="6237"/>
          <w:tab w:val="center" w:leader="dot" w:pos="9639"/>
        </w:tabs>
        <w:spacing w:line="240" w:lineRule="auto"/>
        <w:ind w:left="0" w:firstLine="0"/>
        <w:rPr>
          <w:rFonts w:ascii="Calibri" w:hAnsi="Calibri" w:cs="Times New Roman"/>
          <w:b/>
          <w:bCs/>
          <w:kern w:val="1"/>
          <w:lang w:eastAsia="zh-CN"/>
        </w:rPr>
      </w:pPr>
    </w:p>
    <w:tbl>
      <w:tblPr>
        <w:tblW w:w="9464" w:type="dxa"/>
        <w:tblLayout w:type="fixed"/>
        <w:tblLook w:val="0000" w:firstRow="0" w:lastRow="0" w:firstColumn="0" w:lastColumn="0" w:noHBand="0" w:noVBand="0"/>
        <w:tblDescription w:val="Tabela nagłówkowa. Zawiera: Logo urzędu logo CAZ, herb miasta Nowego Sącza oraz dane adresowe Sądeckiego Urzędu Pracy "/>
      </w:tblPr>
      <w:tblGrid>
        <w:gridCol w:w="1668"/>
        <w:gridCol w:w="6378"/>
        <w:gridCol w:w="1418"/>
      </w:tblGrid>
      <w:tr w:rsidR="00E122F8" w:rsidRPr="00AE1E63" w14:paraId="79ACDDE2" w14:textId="77777777" w:rsidTr="003A0D7B">
        <w:trPr>
          <w:cantSplit/>
        </w:trPr>
        <w:tc>
          <w:tcPr>
            <w:tcW w:w="1668" w:type="dxa"/>
            <w:tcBorders>
              <w:bottom w:val="thinThickMediumGap" w:sz="24" w:space="0" w:color="auto"/>
            </w:tcBorders>
          </w:tcPr>
          <w:p w14:paraId="38D02011" w14:textId="77777777" w:rsidR="00E122F8" w:rsidRPr="00AE1E63" w:rsidRDefault="00E122F8" w:rsidP="003A0D7B">
            <w:pPr>
              <w:suppressAutoHyphens/>
              <w:snapToGrid w:val="0"/>
              <w:spacing w:before="360" w:line="240" w:lineRule="auto"/>
              <w:ind w:left="0" w:firstLine="0"/>
            </w:pPr>
            <w:r w:rsidRPr="00AE1E63">
              <w:rPr>
                <w:noProof/>
              </w:rPr>
              <w:drawing>
                <wp:inline distT="0" distB="0" distL="0" distR="0" wp14:anchorId="513A9456" wp14:editId="4F5975B2">
                  <wp:extent cx="922020" cy="556895"/>
                  <wp:effectExtent l="0" t="0" r="0" b="0"/>
                  <wp:docPr id="1219978352" name="Obraz 1219978352" descr="Logo Publicznych Służb Zatrudnienia.&#10;Logo Publicznych Służb Zatrudnienia zbudowane jest z trzech czarnych przenikających się prostokątów pochylonych w prawą stronę zielonej strzałki skierowanej w prawą stronę oraz czarnego napisu Urząd Pracy umiejscowionego poniżej elementów graficzn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 Publicznych Służb Zatrudnienia.&#10;Logo Publicznych Służb Zatrudnienia zbudowane jest z trzech czarnych przenikających się prostokątów pochylonych w prawą stronę zielonej strzałki skierowanej w prawą stronę oraz czarnego napisu Urząd Pracy umiejscowionego poniżej elementów graficznych."/>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2020" cy="556895"/>
                          </a:xfrm>
                          <a:prstGeom prst="rect">
                            <a:avLst/>
                          </a:prstGeom>
                        </pic:spPr>
                      </pic:pic>
                    </a:graphicData>
                  </a:graphic>
                </wp:inline>
              </w:drawing>
            </w:r>
          </w:p>
        </w:tc>
        <w:tc>
          <w:tcPr>
            <w:tcW w:w="6378" w:type="dxa"/>
            <w:tcBorders>
              <w:bottom w:val="thinThickMediumGap" w:sz="24" w:space="0" w:color="auto"/>
            </w:tcBorders>
          </w:tcPr>
          <w:p w14:paraId="236B0006" w14:textId="77777777" w:rsidR="00E122F8" w:rsidRPr="00AE1E63" w:rsidRDefault="00E122F8" w:rsidP="003A0D7B">
            <w:pPr>
              <w:tabs>
                <w:tab w:val="center" w:pos="3040"/>
              </w:tabs>
              <w:suppressAutoHyphens/>
              <w:spacing w:before="40" w:after="40" w:line="240" w:lineRule="auto"/>
              <w:ind w:left="0" w:firstLine="0"/>
              <w:rPr>
                <w:rFonts w:ascii="Calibri" w:hAnsi="Calibri" w:cs="Calibri"/>
                <w:b/>
                <w:color w:val="111111"/>
                <w:sz w:val="52"/>
                <w:szCs w:val="52"/>
              </w:rPr>
            </w:pPr>
            <w:r w:rsidRPr="00AE1E63">
              <w:rPr>
                <w:rFonts w:ascii="Calibri" w:hAnsi="Calibri" w:cs="Calibri"/>
                <w:b/>
                <w:color w:val="111111"/>
              </w:rPr>
              <w:tab/>
            </w:r>
            <w:r w:rsidRPr="00AE1E63">
              <w:rPr>
                <w:rFonts w:ascii="Calibri" w:hAnsi="Calibri" w:cs="Calibri"/>
                <w:b/>
                <w:color w:val="111111"/>
                <w:sz w:val="52"/>
                <w:szCs w:val="52"/>
              </w:rPr>
              <w:t>SĄDECKI URZĄD PRACY</w:t>
            </w:r>
          </w:p>
          <w:p w14:paraId="5AECA378" w14:textId="77777777" w:rsidR="00E122F8" w:rsidRPr="00AE1E63" w:rsidRDefault="00E122F8" w:rsidP="003A0D7B">
            <w:pPr>
              <w:tabs>
                <w:tab w:val="center" w:pos="3182"/>
              </w:tabs>
              <w:suppressAutoHyphens/>
              <w:spacing w:before="40" w:after="40" w:line="240" w:lineRule="auto"/>
              <w:ind w:left="0" w:firstLine="0"/>
              <w:rPr>
                <w:rFonts w:ascii="Calibri" w:hAnsi="Calibri" w:cs="Calibri"/>
                <w:b/>
                <w:smallCaps/>
                <w:color w:val="111111"/>
                <w:sz w:val="22"/>
                <w:szCs w:val="22"/>
              </w:rPr>
            </w:pPr>
            <w:r w:rsidRPr="00AE1E63">
              <w:rPr>
                <w:rFonts w:ascii="Calibri" w:hAnsi="Calibri" w:cs="Calibri"/>
                <w:b/>
                <w:color w:val="111111"/>
              </w:rPr>
              <w:tab/>
              <w:t xml:space="preserve">33-300 </w:t>
            </w:r>
            <w:r w:rsidRPr="00AE1E63">
              <w:rPr>
                <w:rFonts w:ascii="Calibri" w:hAnsi="Calibri" w:cs="Calibri"/>
                <w:b/>
                <w:smallCaps/>
                <w:color w:val="111111"/>
              </w:rPr>
              <w:t>Nowy Sącz, ul. Zielona 55</w:t>
            </w:r>
          </w:p>
          <w:p w14:paraId="434822C3" w14:textId="77777777" w:rsidR="00E122F8" w:rsidRPr="00AE1E63" w:rsidRDefault="00E122F8" w:rsidP="003A0D7B">
            <w:pPr>
              <w:tabs>
                <w:tab w:val="center" w:pos="3182"/>
              </w:tabs>
              <w:suppressAutoHyphens/>
              <w:spacing w:before="40" w:after="40" w:line="240" w:lineRule="auto"/>
              <w:ind w:left="0" w:firstLine="0"/>
              <w:rPr>
                <w:rFonts w:ascii="Calibri" w:hAnsi="Calibri" w:cs="Calibri"/>
                <w:bCs/>
                <w:sz w:val="22"/>
                <w:szCs w:val="22"/>
              </w:rPr>
            </w:pPr>
            <w:r w:rsidRPr="00AE1E63">
              <w:rPr>
                <w:rFonts w:ascii="Calibri" w:hAnsi="Calibri" w:cs="Calibri"/>
                <w:bCs/>
                <w:smallCaps/>
                <w:sz w:val="22"/>
                <w:szCs w:val="22"/>
              </w:rPr>
              <w:tab/>
            </w:r>
            <w:r w:rsidRPr="00AE1E63">
              <w:rPr>
                <w:rFonts w:ascii="Calibri" w:hAnsi="Calibri" w:cs="Calibri"/>
                <w:b/>
                <w:smallCaps/>
                <w:sz w:val="22"/>
                <w:szCs w:val="22"/>
              </w:rPr>
              <w:t>tel. sekretariat</w:t>
            </w:r>
            <w:r w:rsidRPr="00AE1E63">
              <w:rPr>
                <w:rFonts w:ascii="Calibri" w:hAnsi="Calibri" w:cs="Calibri"/>
                <w:bCs/>
                <w:smallCaps/>
                <w:sz w:val="22"/>
                <w:szCs w:val="22"/>
              </w:rPr>
              <w:t xml:space="preserve">: 18 44 89 282 </w:t>
            </w:r>
            <w:r w:rsidRPr="00AE1E63">
              <w:rPr>
                <w:rFonts w:ascii="Calibri" w:hAnsi="Calibri" w:cs="Calibri"/>
                <w:b/>
                <w:smallCaps/>
                <w:sz w:val="22"/>
                <w:szCs w:val="22"/>
              </w:rPr>
              <w:t>informacja</w:t>
            </w:r>
            <w:r w:rsidRPr="00AE1E63">
              <w:rPr>
                <w:rFonts w:ascii="Calibri" w:hAnsi="Calibri" w:cs="Calibri"/>
                <w:bCs/>
                <w:smallCaps/>
                <w:sz w:val="22"/>
                <w:szCs w:val="22"/>
              </w:rPr>
              <w:t xml:space="preserve">: </w:t>
            </w:r>
            <w:r w:rsidRPr="00AE1E63">
              <w:rPr>
                <w:rFonts w:ascii="Calibri" w:hAnsi="Calibri" w:cs="Calibri"/>
                <w:bCs/>
                <w:sz w:val="22"/>
                <w:szCs w:val="22"/>
              </w:rPr>
              <w:t>18 44 89 265, 44 89 312</w:t>
            </w:r>
          </w:p>
          <w:p w14:paraId="416A6975" w14:textId="77777777" w:rsidR="00E122F8" w:rsidRPr="00AE1E63" w:rsidRDefault="00E122F8" w:rsidP="003A0D7B">
            <w:pPr>
              <w:tabs>
                <w:tab w:val="center" w:pos="3182"/>
              </w:tabs>
              <w:suppressAutoHyphens/>
              <w:spacing w:before="40" w:after="40" w:line="240" w:lineRule="auto"/>
              <w:ind w:left="0" w:firstLine="0"/>
              <w:rPr>
                <w:rFonts w:ascii="Calibri" w:hAnsi="Calibri" w:cs="Calibri"/>
                <w:bCs/>
                <w:color w:val="000000"/>
                <w:sz w:val="22"/>
                <w:szCs w:val="22"/>
              </w:rPr>
            </w:pPr>
            <w:r w:rsidRPr="00AE1E63">
              <w:rPr>
                <w:rFonts w:ascii="Calibri" w:hAnsi="Calibri" w:cs="Calibri"/>
                <w:b/>
                <w:smallCaps/>
                <w:color w:val="000000"/>
                <w:sz w:val="22"/>
                <w:szCs w:val="22"/>
              </w:rPr>
              <w:tab/>
              <w:t>fax</w:t>
            </w:r>
            <w:r w:rsidRPr="00AE1E63">
              <w:rPr>
                <w:rFonts w:ascii="Calibri" w:hAnsi="Calibri" w:cs="Calibri"/>
                <w:bCs/>
                <w:smallCaps/>
                <w:color w:val="000000"/>
                <w:sz w:val="22"/>
                <w:szCs w:val="22"/>
              </w:rPr>
              <w:t>: 18 44 89 313</w:t>
            </w:r>
            <w:r w:rsidRPr="00AE1E63">
              <w:rPr>
                <w:rFonts w:ascii="Calibri" w:hAnsi="Calibri" w:cs="Calibri"/>
                <w:bCs/>
                <w:color w:val="000000"/>
                <w:sz w:val="22"/>
                <w:szCs w:val="22"/>
              </w:rPr>
              <w:t xml:space="preserve">, </w:t>
            </w:r>
            <w:r w:rsidRPr="00AE1E63">
              <w:rPr>
                <w:rFonts w:ascii="Calibri" w:hAnsi="Calibri" w:cs="Calibri"/>
                <w:b/>
                <w:smallCaps/>
                <w:color w:val="000000"/>
                <w:sz w:val="22"/>
                <w:szCs w:val="22"/>
              </w:rPr>
              <w:t>e-mail</w:t>
            </w:r>
            <w:r w:rsidRPr="00AE1E63">
              <w:rPr>
                <w:rFonts w:ascii="Calibri" w:hAnsi="Calibri" w:cs="Calibri"/>
                <w:bCs/>
                <w:smallCaps/>
                <w:color w:val="000000"/>
                <w:sz w:val="22"/>
                <w:szCs w:val="22"/>
              </w:rPr>
              <w:t xml:space="preserve">: </w:t>
            </w:r>
            <w:hyperlink r:id="rId9" w:history="1">
              <w:r w:rsidRPr="00AE1E63">
                <w:rPr>
                  <w:rFonts w:ascii="Calibri" w:hAnsi="Calibri" w:cs="Calibri"/>
                  <w:color w:val="0000FF"/>
                  <w:sz w:val="22"/>
                  <w:szCs w:val="22"/>
                  <w:u w:val="single"/>
                </w:rPr>
                <w:t>sup@sup.nowysacz.pl</w:t>
              </w:r>
            </w:hyperlink>
          </w:p>
          <w:p w14:paraId="2A5C8672" w14:textId="77777777" w:rsidR="00E122F8" w:rsidRPr="00AE1E63" w:rsidRDefault="00E122F8" w:rsidP="003A0D7B">
            <w:pPr>
              <w:tabs>
                <w:tab w:val="center" w:pos="3182"/>
                <w:tab w:val="left" w:pos="4820"/>
              </w:tabs>
              <w:suppressAutoHyphens/>
              <w:ind w:left="0" w:firstLine="0"/>
              <w:rPr>
                <w:rFonts w:ascii="Calibri" w:hAnsi="Calibri" w:cs="Calibri"/>
                <w:b/>
                <w:color w:val="111111"/>
                <w:sz w:val="28"/>
                <w:szCs w:val="28"/>
              </w:rPr>
            </w:pPr>
            <w:r w:rsidRPr="00AE1E63">
              <w:rPr>
                <w:rFonts w:ascii="Calibri" w:hAnsi="Calibri" w:cs="Calibri"/>
                <w:sz w:val="22"/>
                <w:szCs w:val="22"/>
              </w:rPr>
              <w:tab/>
            </w:r>
            <w:r w:rsidRPr="00AE1E63">
              <w:rPr>
                <w:rFonts w:ascii="Calibri" w:hAnsi="Calibri" w:cs="Calibri"/>
                <w:b/>
                <w:bCs/>
                <w:smallCaps/>
                <w:kern w:val="22"/>
                <w:sz w:val="22"/>
                <w:szCs w:val="22"/>
              </w:rPr>
              <w:t>e-Doręczenia</w:t>
            </w:r>
            <w:r w:rsidRPr="00AE1E63">
              <w:rPr>
                <w:rFonts w:ascii="Calibri" w:hAnsi="Calibri" w:cs="Calibri"/>
                <w:sz w:val="22"/>
                <w:szCs w:val="22"/>
              </w:rPr>
              <w:t>: AE:PL-65950-89978-VDRHB-25</w:t>
            </w:r>
          </w:p>
        </w:tc>
        <w:tc>
          <w:tcPr>
            <w:tcW w:w="1418" w:type="dxa"/>
            <w:tcBorders>
              <w:bottom w:val="thinThickMediumGap" w:sz="24" w:space="0" w:color="auto"/>
            </w:tcBorders>
          </w:tcPr>
          <w:p w14:paraId="3A9E8E31" w14:textId="77777777" w:rsidR="00E122F8" w:rsidRPr="00AE1E63" w:rsidRDefault="00E122F8" w:rsidP="003A0D7B">
            <w:pPr>
              <w:suppressAutoHyphens/>
              <w:snapToGrid w:val="0"/>
              <w:spacing w:before="360" w:line="240" w:lineRule="auto"/>
              <w:ind w:left="0" w:firstLine="0"/>
            </w:pPr>
            <w:r w:rsidRPr="00AE1E63">
              <w:rPr>
                <w:noProof/>
              </w:rPr>
              <w:drawing>
                <wp:inline distT="0" distB="0" distL="0" distR="0" wp14:anchorId="3604FEF6" wp14:editId="78B60046">
                  <wp:extent cx="749935" cy="817245"/>
                  <wp:effectExtent l="0" t="0" r="0" b="1905"/>
                  <wp:docPr id="744655411" name="Obraz 744655411" descr="Herb Miasta Nowy Sącz. Herb przedstawia w niebieskim polu postać świętej Małgorzaty, stojącej na grzbiecie zielonego smoka. Święta Małgorzata ubrana jest w białą suknię ze złotym paskiem, a na ramiona ma zarzuconą czerwoną pelerynę, spiętą na piersiach złotą spinką. Jej głowę zdobi złota korona i ni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Herb Miasta Nowy Sącz. Herb przedstawia w niebieskim polu postać świętej Małgorzaty, stojącej na grzbiecie zielonego smoka. Święta Małgorzata ubrana jest w białą suknię ze złotym paskiem, a na ramiona ma zarzuconą czerwoną pelerynę, spiętą na piersiach złotą spinką. Jej głowę zdobi złota korona i nim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935" cy="817245"/>
                          </a:xfrm>
                          <a:prstGeom prst="rect">
                            <a:avLst/>
                          </a:prstGeom>
                          <a:noFill/>
                        </pic:spPr>
                      </pic:pic>
                    </a:graphicData>
                  </a:graphic>
                </wp:inline>
              </w:drawing>
            </w:r>
          </w:p>
          <w:p w14:paraId="6FC1D247" w14:textId="77777777" w:rsidR="00E122F8" w:rsidRPr="00AE1E63" w:rsidRDefault="00E122F8" w:rsidP="003A0D7B">
            <w:pPr>
              <w:suppressAutoHyphens/>
              <w:snapToGrid w:val="0"/>
              <w:spacing w:line="240" w:lineRule="auto"/>
              <w:ind w:left="0" w:firstLine="0"/>
            </w:pPr>
          </w:p>
        </w:tc>
      </w:tr>
    </w:tbl>
    <w:p w14:paraId="6A38517B" w14:textId="3E112D9F" w:rsidR="00854E59" w:rsidRPr="00694C12" w:rsidRDefault="00854E59" w:rsidP="00C87B59">
      <w:pPr>
        <w:pStyle w:val="Styl1"/>
        <w:numPr>
          <w:ilvl w:val="0"/>
          <w:numId w:val="0"/>
        </w:numPr>
        <w:tabs>
          <w:tab w:val="clear" w:pos="284"/>
        </w:tabs>
        <w:rPr>
          <w:sz w:val="28"/>
          <w:szCs w:val="28"/>
        </w:rPr>
      </w:pPr>
    </w:p>
    <w:p w14:paraId="68F79DB6" w14:textId="46C8D1C9" w:rsidR="009B4CBC" w:rsidRDefault="009B4CBC" w:rsidP="009B4CBC">
      <w:pPr>
        <w:keepNext/>
        <w:keepLines/>
        <w:spacing w:after="120" w:line="276" w:lineRule="auto"/>
        <w:ind w:left="0" w:firstLine="0"/>
        <w:jc w:val="center"/>
        <w:outlineLvl w:val="2"/>
        <w:rPr>
          <w:b/>
          <w:bCs/>
          <w:spacing w:val="4"/>
          <w:kern w:val="0"/>
          <w:sz w:val="28"/>
          <w:szCs w:val="28"/>
        </w:rPr>
      </w:pPr>
      <w:bookmarkStart w:id="0" w:name="_Hlk209510006"/>
      <w:bookmarkStart w:id="1" w:name="_Hlk209696084"/>
      <w:r>
        <w:rPr>
          <w:b/>
          <w:bCs/>
          <w:spacing w:val="4"/>
          <w:kern w:val="0"/>
          <w:sz w:val="28"/>
          <w:szCs w:val="28"/>
        </w:rPr>
        <w:t xml:space="preserve">Zasady refundacji z Funduszu Pracy </w:t>
      </w:r>
      <w:r>
        <w:rPr>
          <w:b/>
          <w:bCs/>
          <w:spacing w:val="4"/>
          <w:kern w:val="0"/>
          <w:sz w:val="28"/>
          <w:szCs w:val="28"/>
        </w:rPr>
        <w:br/>
        <w:t xml:space="preserve">kosztów wyposażenia lub doposażenia stanowiska pracy </w:t>
      </w:r>
      <w:r>
        <w:rPr>
          <w:b/>
          <w:bCs/>
          <w:spacing w:val="4"/>
          <w:kern w:val="0"/>
          <w:sz w:val="28"/>
          <w:szCs w:val="28"/>
        </w:rPr>
        <w:br/>
      </w:r>
      <w:r w:rsidRPr="0066641F">
        <w:rPr>
          <w:b/>
          <w:bCs/>
          <w:spacing w:val="4"/>
          <w:kern w:val="0"/>
          <w:sz w:val="28"/>
          <w:szCs w:val="28"/>
        </w:rPr>
        <w:t xml:space="preserve">przez </w:t>
      </w:r>
      <w:r>
        <w:rPr>
          <w:b/>
          <w:bCs/>
          <w:spacing w:val="4"/>
          <w:kern w:val="0"/>
          <w:sz w:val="28"/>
          <w:szCs w:val="28"/>
        </w:rPr>
        <w:t>S</w:t>
      </w:r>
      <w:r w:rsidRPr="0066641F">
        <w:rPr>
          <w:b/>
          <w:bCs/>
          <w:spacing w:val="4"/>
          <w:kern w:val="0"/>
          <w:sz w:val="28"/>
          <w:szCs w:val="28"/>
        </w:rPr>
        <w:t xml:space="preserve">ądecki </w:t>
      </w:r>
      <w:r>
        <w:rPr>
          <w:b/>
          <w:bCs/>
          <w:spacing w:val="4"/>
          <w:kern w:val="0"/>
          <w:sz w:val="28"/>
          <w:szCs w:val="28"/>
        </w:rPr>
        <w:t>U</w:t>
      </w:r>
      <w:r w:rsidRPr="0066641F">
        <w:rPr>
          <w:b/>
          <w:bCs/>
          <w:spacing w:val="4"/>
          <w:kern w:val="0"/>
          <w:sz w:val="28"/>
          <w:szCs w:val="28"/>
        </w:rPr>
        <w:t xml:space="preserve">rząd </w:t>
      </w:r>
      <w:r>
        <w:rPr>
          <w:b/>
          <w:bCs/>
          <w:spacing w:val="4"/>
          <w:kern w:val="0"/>
          <w:sz w:val="28"/>
          <w:szCs w:val="28"/>
        </w:rPr>
        <w:t>P</w:t>
      </w:r>
      <w:r w:rsidRPr="0066641F">
        <w:rPr>
          <w:b/>
          <w:bCs/>
          <w:spacing w:val="4"/>
          <w:kern w:val="0"/>
          <w:sz w:val="28"/>
          <w:szCs w:val="28"/>
        </w:rPr>
        <w:t>racy w 2025 roku</w:t>
      </w:r>
      <w:bookmarkEnd w:id="0"/>
    </w:p>
    <w:bookmarkEnd w:id="1"/>
    <w:p w14:paraId="635650D2" w14:textId="77777777" w:rsidR="00385C32" w:rsidRPr="00FF31E1" w:rsidRDefault="00385C32" w:rsidP="00385C32">
      <w:pPr>
        <w:keepNext/>
        <w:keepLines/>
        <w:spacing w:after="120" w:line="276" w:lineRule="auto"/>
        <w:ind w:left="142" w:firstLine="0"/>
        <w:jc w:val="center"/>
        <w:outlineLvl w:val="2"/>
        <w:rPr>
          <w:b/>
          <w:bCs/>
          <w:spacing w:val="4"/>
          <w:kern w:val="0"/>
          <w:sz w:val="28"/>
          <w:szCs w:val="28"/>
          <w:u w:val="single"/>
        </w:rPr>
      </w:pPr>
    </w:p>
    <w:p w14:paraId="01474159" w14:textId="5D096F84" w:rsidR="00FF31E1" w:rsidRPr="00F82189" w:rsidRDefault="008C304C">
      <w:pPr>
        <w:numPr>
          <w:ilvl w:val="0"/>
          <w:numId w:val="4"/>
        </w:numPr>
        <w:ind w:left="567" w:hanging="283"/>
        <w:rPr>
          <w:rFonts w:eastAsia="Arial Unicode MS"/>
          <w:b/>
          <w:bCs/>
          <w:kern w:val="0"/>
        </w:rPr>
      </w:pPr>
      <w:r w:rsidRPr="00F82189">
        <w:rPr>
          <w:rFonts w:eastAsia="Arial Unicode MS"/>
          <w:b/>
          <w:bCs/>
          <w:kern w:val="0"/>
        </w:rPr>
        <w:t xml:space="preserve"> </w:t>
      </w:r>
      <w:r w:rsidR="00FF31E1" w:rsidRPr="00F82189">
        <w:rPr>
          <w:rFonts w:eastAsia="Arial Unicode MS"/>
          <w:b/>
          <w:bCs/>
          <w:kern w:val="0"/>
        </w:rPr>
        <w:t>Postanowienia ogólne.</w:t>
      </w:r>
    </w:p>
    <w:p w14:paraId="3B869C80" w14:textId="3D8F76C7" w:rsidR="00FF31E1" w:rsidRPr="00F82189" w:rsidRDefault="00FF31E1">
      <w:pPr>
        <w:pStyle w:val="Akapitzlist"/>
        <w:numPr>
          <w:ilvl w:val="0"/>
          <w:numId w:val="10"/>
        </w:numPr>
        <w:rPr>
          <w:rFonts w:eastAsia="Arial Unicode MS"/>
          <w:bCs/>
        </w:rPr>
      </w:pPr>
      <w:r w:rsidRPr="00F82189">
        <w:rPr>
          <w:rFonts w:eastAsia="Arial Unicode MS"/>
          <w:bCs/>
        </w:rPr>
        <w:t>Ilekroć w niniejszych zasadach jest mowa o:</w:t>
      </w:r>
    </w:p>
    <w:p w14:paraId="0E85EFCC" w14:textId="77777777" w:rsidR="00FF31E1" w:rsidRPr="00BB5FFF" w:rsidRDefault="00FF31E1">
      <w:pPr>
        <w:widowControl w:val="0"/>
        <w:numPr>
          <w:ilvl w:val="0"/>
          <w:numId w:val="8"/>
        </w:numPr>
        <w:tabs>
          <w:tab w:val="left" w:pos="567"/>
        </w:tabs>
        <w:suppressAutoHyphens/>
        <w:autoSpaceDE w:val="0"/>
        <w:ind w:left="567" w:right="170" w:hanging="142"/>
        <w:contextualSpacing/>
        <w:rPr>
          <w:rFonts w:ascii="Calibri" w:eastAsia="Arial Unicode MS" w:hAnsi="Calibri" w:cs="Calibri"/>
          <w:bCs/>
          <w:iCs/>
        </w:rPr>
      </w:pPr>
      <w:r w:rsidRPr="00F82189">
        <w:rPr>
          <w:rFonts w:ascii="Calibri" w:eastAsia="Arial Unicode MS" w:hAnsi="Calibri" w:cs="Calibri"/>
          <w:b/>
          <w:bCs/>
          <w:iCs/>
        </w:rPr>
        <w:t>Ustawie</w:t>
      </w:r>
      <w:r w:rsidRPr="00F82189">
        <w:rPr>
          <w:rFonts w:ascii="Calibri" w:eastAsia="Arial Unicode MS" w:hAnsi="Calibri" w:cs="Calibri"/>
          <w:bCs/>
          <w:iCs/>
        </w:rPr>
        <w:t xml:space="preserve"> – oznacza to ustawę z dnia 20 marca 2025</w:t>
      </w:r>
      <w:r w:rsidRPr="00BB5FFF">
        <w:rPr>
          <w:rFonts w:ascii="Calibri" w:eastAsia="Arial Unicode MS" w:hAnsi="Calibri" w:cs="Calibri"/>
          <w:bCs/>
          <w:iCs/>
        </w:rPr>
        <w:t xml:space="preserve"> r. o rynku pracy i służbach zatrudnienia,</w:t>
      </w:r>
    </w:p>
    <w:p w14:paraId="434D1F84" w14:textId="77777777" w:rsidR="00FF31E1" w:rsidRPr="00BB5FFF" w:rsidRDefault="00FF31E1">
      <w:pPr>
        <w:widowControl w:val="0"/>
        <w:numPr>
          <w:ilvl w:val="0"/>
          <w:numId w:val="8"/>
        </w:numPr>
        <w:tabs>
          <w:tab w:val="left" w:pos="567"/>
          <w:tab w:val="left" w:pos="993"/>
        </w:tabs>
        <w:suppressAutoHyphens/>
        <w:autoSpaceDE w:val="0"/>
        <w:ind w:left="567" w:right="170" w:hanging="141"/>
        <w:rPr>
          <w:rFonts w:ascii="Calibri" w:eastAsia="Arial Unicode MS" w:hAnsi="Calibri" w:cs="Calibri"/>
          <w:bCs/>
          <w:iCs/>
        </w:rPr>
      </w:pPr>
      <w:r w:rsidRPr="00BB5FFF">
        <w:rPr>
          <w:rFonts w:ascii="Calibri" w:eastAsia="Arial Unicode MS" w:hAnsi="Calibri" w:cs="Calibri"/>
          <w:b/>
          <w:bCs/>
          <w:iCs/>
        </w:rPr>
        <w:t>Rozporządzeniu</w:t>
      </w:r>
      <w:r w:rsidRPr="00BB5FFF">
        <w:rPr>
          <w:rFonts w:ascii="Calibri" w:eastAsia="Arial Unicode MS" w:hAnsi="Calibri" w:cs="Calibri"/>
          <w:bCs/>
          <w:iCs/>
        </w:rPr>
        <w:t xml:space="preserve"> – oznacza to rozporządzenie Ministra Rodziny, Pracy i Polityki Społecznej z dnia 14 lipca 2017 r. w sprawie dokonywania z Funduszu Pracy refundacji kosztów wyposażenia lub doposażenia stanowiska pracy oraz przyznawania środków na podjęcie działalności gospodarczej,</w:t>
      </w:r>
    </w:p>
    <w:p w14:paraId="00BEE835" w14:textId="77777777" w:rsidR="00FF31E1" w:rsidRPr="00EB6077" w:rsidRDefault="00FF31E1">
      <w:pPr>
        <w:widowControl w:val="0"/>
        <w:numPr>
          <w:ilvl w:val="0"/>
          <w:numId w:val="8"/>
        </w:numPr>
        <w:tabs>
          <w:tab w:val="left" w:pos="567"/>
          <w:tab w:val="left" w:pos="993"/>
        </w:tabs>
        <w:suppressAutoHyphens/>
        <w:autoSpaceDE w:val="0"/>
        <w:ind w:left="567" w:right="170" w:hanging="141"/>
        <w:rPr>
          <w:rFonts w:ascii="Calibri" w:eastAsia="Arial Unicode MS" w:hAnsi="Calibri" w:cs="Calibri"/>
          <w:bCs/>
          <w:iCs/>
        </w:rPr>
      </w:pPr>
      <w:r w:rsidRPr="00EB6077">
        <w:rPr>
          <w:rFonts w:ascii="Calibri" w:eastAsia="Arial Unicode MS" w:hAnsi="Calibri" w:cs="Calibri"/>
          <w:b/>
          <w:bCs/>
          <w:iCs/>
        </w:rPr>
        <w:t>Prezydencie</w:t>
      </w:r>
      <w:r w:rsidRPr="00EB6077">
        <w:rPr>
          <w:rFonts w:ascii="Calibri" w:eastAsia="Arial Unicode MS" w:hAnsi="Calibri" w:cs="Calibri"/>
          <w:bCs/>
          <w:iCs/>
        </w:rPr>
        <w:t xml:space="preserve"> – oznacza to </w:t>
      </w:r>
      <w:r w:rsidRPr="00EB6077">
        <w:rPr>
          <w:rFonts w:eastAsia="Arial Unicode MS"/>
          <w:color w:val="000000"/>
        </w:rPr>
        <w:t>Prezydenta Miasta Nowego Sącza, w imieniu którego działa SUP</w:t>
      </w:r>
      <w:r w:rsidRPr="00EB6077">
        <w:rPr>
          <w:rFonts w:ascii="Calibri" w:eastAsia="Arial Unicode MS" w:hAnsi="Calibri" w:cs="Calibri"/>
          <w:bCs/>
          <w:iCs/>
        </w:rPr>
        <w:t>,</w:t>
      </w:r>
    </w:p>
    <w:p w14:paraId="36DEDB92" w14:textId="77777777" w:rsidR="00FF31E1" w:rsidRPr="00EB6077" w:rsidRDefault="00FF31E1">
      <w:pPr>
        <w:widowControl w:val="0"/>
        <w:numPr>
          <w:ilvl w:val="0"/>
          <w:numId w:val="8"/>
        </w:numPr>
        <w:tabs>
          <w:tab w:val="left" w:pos="567"/>
          <w:tab w:val="left" w:pos="993"/>
        </w:tabs>
        <w:suppressAutoHyphens/>
        <w:autoSpaceDE w:val="0"/>
        <w:ind w:left="567" w:right="170" w:hanging="141"/>
        <w:rPr>
          <w:rFonts w:ascii="Calibri" w:eastAsia="Arial Unicode MS" w:hAnsi="Calibri" w:cs="Calibri"/>
          <w:bCs/>
          <w:iCs/>
        </w:rPr>
      </w:pPr>
      <w:r w:rsidRPr="00EB6077">
        <w:rPr>
          <w:rFonts w:ascii="Calibri" w:eastAsia="Arial Unicode MS" w:hAnsi="Calibri" w:cs="Calibri"/>
          <w:b/>
          <w:bCs/>
          <w:iCs/>
        </w:rPr>
        <w:t>Dyrektorze SUP</w:t>
      </w:r>
      <w:r w:rsidRPr="00EB6077">
        <w:rPr>
          <w:rFonts w:ascii="Calibri" w:eastAsia="Arial Unicode MS" w:hAnsi="Calibri" w:cs="Calibri"/>
          <w:bCs/>
          <w:iCs/>
        </w:rPr>
        <w:t xml:space="preserve"> – oznacza to Dyrektora Sądeckiego Urzędu Pracy,</w:t>
      </w:r>
    </w:p>
    <w:p w14:paraId="1E9A5139" w14:textId="77777777" w:rsidR="00FF31E1" w:rsidRPr="00BB5FFF" w:rsidRDefault="00FF31E1">
      <w:pPr>
        <w:widowControl w:val="0"/>
        <w:numPr>
          <w:ilvl w:val="0"/>
          <w:numId w:val="8"/>
        </w:numPr>
        <w:tabs>
          <w:tab w:val="left" w:pos="567"/>
          <w:tab w:val="left" w:pos="993"/>
        </w:tabs>
        <w:suppressAutoHyphens/>
        <w:autoSpaceDE w:val="0"/>
        <w:ind w:left="567" w:right="170" w:hanging="141"/>
        <w:rPr>
          <w:rFonts w:ascii="Calibri" w:eastAsia="Arial Unicode MS" w:hAnsi="Calibri" w:cs="Calibri"/>
          <w:bCs/>
          <w:iCs/>
        </w:rPr>
      </w:pPr>
      <w:r w:rsidRPr="00BB5FFF">
        <w:rPr>
          <w:rFonts w:ascii="Calibri" w:eastAsia="Arial Unicode MS" w:hAnsi="Calibri" w:cs="Calibri"/>
          <w:b/>
          <w:bCs/>
          <w:iCs/>
        </w:rPr>
        <w:t>SUP</w:t>
      </w:r>
      <w:r w:rsidRPr="00BB5FFF">
        <w:rPr>
          <w:rFonts w:ascii="Calibri" w:eastAsia="Arial Unicode MS" w:hAnsi="Calibri" w:cs="Calibri"/>
          <w:bCs/>
          <w:iCs/>
        </w:rPr>
        <w:t xml:space="preserve"> – oznacza to Sądecki Urząd Pracy,</w:t>
      </w:r>
    </w:p>
    <w:p w14:paraId="212ACD34" w14:textId="77777777" w:rsidR="00FF31E1" w:rsidRPr="00BB5FFF" w:rsidRDefault="00FF31E1">
      <w:pPr>
        <w:widowControl w:val="0"/>
        <w:numPr>
          <w:ilvl w:val="0"/>
          <w:numId w:val="8"/>
        </w:numPr>
        <w:tabs>
          <w:tab w:val="left" w:pos="567"/>
          <w:tab w:val="left" w:pos="993"/>
        </w:tabs>
        <w:suppressAutoHyphens/>
        <w:autoSpaceDE w:val="0"/>
        <w:ind w:left="567" w:right="170" w:hanging="141"/>
        <w:rPr>
          <w:rFonts w:ascii="Calibri" w:eastAsia="Arial Unicode MS" w:hAnsi="Calibri" w:cs="Calibri"/>
          <w:bCs/>
          <w:iCs/>
        </w:rPr>
      </w:pPr>
      <w:r w:rsidRPr="00BB5FFF">
        <w:rPr>
          <w:rFonts w:ascii="Calibri" w:eastAsia="Arial Unicode MS" w:hAnsi="Calibri" w:cs="Calibri"/>
          <w:b/>
          <w:bCs/>
          <w:iCs/>
        </w:rPr>
        <w:t>Przeciętnym wynagrodzeniu</w:t>
      </w:r>
      <w:r w:rsidRPr="00BB5FFF">
        <w:rPr>
          <w:rFonts w:ascii="Calibri" w:eastAsia="Arial Unicode MS" w:hAnsi="Calibri" w:cs="Calibri"/>
          <w:bCs/>
          <w:iCs/>
        </w:rPr>
        <w:t xml:space="preserve"> - oznacza to przeciętne wynagrodzenie w poprzednim kwartale, od pierwszego dnia następnego miesiąca po ogłoszeniu przez Prezesa Głównego Urzędu Statystycznego w Dzienniku Urzędowym Rzeczypospolitej Polskiej „Monitor Polski”, na podstawie art. 20 pkt 2 ustawy z dnia 17 grudnia 1998r. o emeryturach i rentach z Funduszu Ubezpieczeń Społecznych,</w:t>
      </w:r>
    </w:p>
    <w:p w14:paraId="020F0109" w14:textId="1214C6BB" w:rsidR="00FF31E1" w:rsidRPr="00BB5FFF" w:rsidRDefault="00FF31E1">
      <w:pPr>
        <w:widowControl w:val="0"/>
        <w:numPr>
          <w:ilvl w:val="0"/>
          <w:numId w:val="8"/>
        </w:numPr>
        <w:tabs>
          <w:tab w:val="left" w:pos="567"/>
          <w:tab w:val="left" w:pos="993"/>
        </w:tabs>
        <w:suppressAutoHyphens/>
        <w:autoSpaceDE w:val="0"/>
        <w:ind w:left="567" w:right="170" w:hanging="141"/>
        <w:rPr>
          <w:rFonts w:ascii="Calibri" w:eastAsia="Arial Unicode MS" w:hAnsi="Calibri" w:cs="Calibri"/>
          <w:bCs/>
          <w:iCs/>
        </w:rPr>
      </w:pPr>
      <w:r>
        <w:rPr>
          <w:rFonts w:ascii="Calibri" w:eastAsia="Arial Unicode MS" w:hAnsi="Calibri" w:cs="Calibri"/>
          <w:b/>
          <w:bCs/>
          <w:iCs/>
        </w:rPr>
        <w:t>Zasad</w:t>
      </w:r>
      <w:r w:rsidR="00515AB3">
        <w:rPr>
          <w:rFonts w:ascii="Calibri" w:eastAsia="Arial Unicode MS" w:hAnsi="Calibri" w:cs="Calibri"/>
          <w:b/>
          <w:bCs/>
          <w:iCs/>
        </w:rPr>
        <w:t>ach</w:t>
      </w:r>
      <w:r w:rsidRPr="00BB5FFF">
        <w:rPr>
          <w:rFonts w:ascii="Calibri" w:eastAsia="Arial Unicode MS" w:hAnsi="Calibri" w:cs="Calibri"/>
          <w:bCs/>
          <w:iCs/>
        </w:rPr>
        <w:t xml:space="preserve"> – oznacza to </w:t>
      </w:r>
      <w:r w:rsidR="00B2351E">
        <w:rPr>
          <w:rFonts w:ascii="Calibri" w:eastAsia="Arial Unicode MS" w:hAnsi="Calibri" w:cs="Calibri"/>
          <w:bCs/>
          <w:iCs/>
        </w:rPr>
        <w:t>„</w:t>
      </w:r>
      <w:r>
        <w:rPr>
          <w:rFonts w:ascii="Calibri" w:eastAsia="Arial Unicode MS" w:hAnsi="Calibri" w:cs="Calibri"/>
          <w:bCs/>
          <w:iCs/>
        </w:rPr>
        <w:t>Zasady re</w:t>
      </w:r>
      <w:r w:rsidR="00515AB3">
        <w:rPr>
          <w:rFonts w:ascii="Calibri" w:eastAsia="Arial Unicode MS" w:hAnsi="Calibri" w:cs="Calibri"/>
          <w:bCs/>
          <w:iCs/>
        </w:rPr>
        <w:t>fundacji z Funduszu Pracy kosztów wyposażenia lub doposażenia stanowiska pracy przez S</w:t>
      </w:r>
      <w:r w:rsidRPr="00BB5FFF">
        <w:rPr>
          <w:rFonts w:ascii="Calibri" w:eastAsia="Arial Unicode MS" w:hAnsi="Calibri" w:cs="Calibri"/>
          <w:bCs/>
          <w:iCs/>
        </w:rPr>
        <w:t>ądecki Urz</w:t>
      </w:r>
      <w:r w:rsidR="00515AB3">
        <w:rPr>
          <w:rFonts w:ascii="Calibri" w:eastAsia="Arial Unicode MS" w:hAnsi="Calibri" w:cs="Calibri"/>
          <w:bCs/>
          <w:iCs/>
        </w:rPr>
        <w:t xml:space="preserve">ąd </w:t>
      </w:r>
      <w:r w:rsidRPr="00BB5FFF">
        <w:rPr>
          <w:rFonts w:ascii="Calibri" w:eastAsia="Arial Unicode MS" w:hAnsi="Calibri" w:cs="Calibri"/>
          <w:bCs/>
          <w:iCs/>
        </w:rPr>
        <w:t>Pracy</w:t>
      </w:r>
      <w:r w:rsidR="00515AB3">
        <w:rPr>
          <w:rFonts w:ascii="Calibri" w:eastAsia="Arial Unicode MS" w:hAnsi="Calibri" w:cs="Calibri"/>
          <w:bCs/>
          <w:iCs/>
        </w:rPr>
        <w:t xml:space="preserve"> w 2025 roku</w:t>
      </w:r>
      <w:r w:rsidR="00B2351E">
        <w:rPr>
          <w:rFonts w:ascii="Calibri" w:eastAsia="Arial Unicode MS" w:hAnsi="Calibri" w:cs="Calibri"/>
          <w:bCs/>
          <w:iCs/>
        </w:rPr>
        <w:t>”</w:t>
      </w:r>
      <w:r w:rsidRPr="00BB5FFF">
        <w:rPr>
          <w:rFonts w:ascii="Calibri" w:eastAsia="Arial Unicode MS" w:hAnsi="Calibri" w:cs="Calibri"/>
          <w:bCs/>
          <w:iCs/>
        </w:rPr>
        <w:t>,</w:t>
      </w:r>
    </w:p>
    <w:p w14:paraId="76D28793" w14:textId="6616C92C" w:rsidR="00FF31E1" w:rsidRPr="00BB5FFF" w:rsidRDefault="00FF31E1">
      <w:pPr>
        <w:widowControl w:val="0"/>
        <w:numPr>
          <w:ilvl w:val="0"/>
          <w:numId w:val="8"/>
        </w:numPr>
        <w:tabs>
          <w:tab w:val="left" w:pos="567"/>
          <w:tab w:val="left" w:pos="993"/>
        </w:tabs>
        <w:suppressAutoHyphens/>
        <w:autoSpaceDE w:val="0"/>
        <w:ind w:left="567" w:right="170" w:hanging="141"/>
        <w:rPr>
          <w:rFonts w:ascii="Calibri" w:eastAsia="Arial Unicode MS" w:hAnsi="Calibri" w:cs="Calibri"/>
          <w:bCs/>
          <w:iCs/>
        </w:rPr>
      </w:pPr>
      <w:r w:rsidRPr="00BB5FFF">
        <w:rPr>
          <w:rFonts w:ascii="Calibri" w:eastAsia="Arial Unicode MS" w:hAnsi="Calibri" w:cs="Calibri"/>
          <w:b/>
          <w:bCs/>
          <w:iCs/>
        </w:rPr>
        <w:t>Wniosku</w:t>
      </w:r>
      <w:r w:rsidRPr="00BB5FFF">
        <w:rPr>
          <w:rFonts w:ascii="Calibri" w:eastAsia="Arial Unicode MS" w:hAnsi="Calibri" w:cs="Calibri"/>
          <w:bCs/>
          <w:iCs/>
        </w:rPr>
        <w:t xml:space="preserve"> - oznacza to „Wniosek o </w:t>
      </w:r>
      <w:r w:rsidR="00515AB3">
        <w:rPr>
          <w:rFonts w:ascii="Calibri" w:eastAsia="Arial Unicode MS" w:hAnsi="Calibri" w:cs="Calibri"/>
          <w:bCs/>
          <w:iCs/>
        </w:rPr>
        <w:t xml:space="preserve">refundację kosztów wyposażenia lub doposażenia stanowiska pracy dla skierowanego bezrobotnego/poszukującego pracy opiekuna osoby niepełnosprawnej/dziennego opiekuna w ramach pomocy de </w:t>
      </w:r>
      <w:proofErr w:type="spellStart"/>
      <w:r w:rsidR="00515AB3">
        <w:rPr>
          <w:rFonts w:ascii="Calibri" w:eastAsia="Arial Unicode MS" w:hAnsi="Calibri" w:cs="Calibri"/>
          <w:bCs/>
          <w:iCs/>
        </w:rPr>
        <w:t>minimis</w:t>
      </w:r>
      <w:proofErr w:type="spellEnd"/>
      <w:r w:rsidRPr="00EA7F0F">
        <w:rPr>
          <w:rFonts w:ascii="Calibri" w:eastAsia="Arial Unicode MS" w:hAnsi="Calibri" w:cs="Calibri"/>
          <w:bCs/>
          <w:iCs/>
        </w:rPr>
        <w:t>”,</w:t>
      </w:r>
    </w:p>
    <w:p w14:paraId="19521357" w14:textId="096D462E" w:rsidR="00FF31E1" w:rsidRDefault="00E86522">
      <w:pPr>
        <w:widowControl w:val="0"/>
        <w:numPr>
          <w:ilvl w:val="0"/>
          <w:numId w:val="8"/>
        </w:numPr>
        <w:tabs>
          <w:tab w:val="left" w:pos="567"/>
          <w:tab w:val="left" w:pos="993"/>
        </w:tabs>
        <w:suppressAutoHyphens/>
        <w:autoSpaceDE w:val="0"/>
        <w:ind w:left="567" w:right="170" w:hanging="141"/>
        <w:rPr>
          <w:rFonts w:ascii="Calibri" w:eastAsia="Arial Unicode MS" w:hAnsi="Calibri" w:cs="Calibri"/>
          <w:bCs/>
          <w:iCs/>
        </w:rPr>
      </w:pPr>
      <w:r>
        <w:rPr>
          <w:rFonts w:ascii="Calibri" w:eastAsia="Arial Unicode MS" w:hAnsi="Calibri" w:cs="Calibri"/>
          <w:b/>
          <w:bCs/>
          <w:iCs/>
        </w:rPr>
        <w:t xml:space="preserve">Poszukującym pracy </w:t>
      </w:r>
      <w:r w:rsidR="00FF31E1" w:rsidRPr="00BB5FFF">
        <w:rPr>
          <w:rFonts w:ascii="Calibri" w:eastAsia="Arial Unicode MS" w:hAnsi="Calibri" w:cs="Calibri"/>
          <w:bCs/>
          <w:iCs/>
        </w:rPr>
        <w:t>– oznacza to poszukującego pracy niezatrudnionego i niewykonującego innej pracy zarobkowej opiekuna osoby niepełnosprawnej</w:t>
      </w:r>
      <w:r>
        <w:rPr>
          <w:rFonts w:ascii="Calibri" w:eastAsia="Arial Unicode MS" w:hAnsi="Calibri" w:cs="Calibri"/>
          <w:bCs/>
          <w:iCs/>
        </w:rPr>
        <w:t>,</w:t>
      </w:r>
      <w:r w:rsidR="00FE2D66">
        <w:rPr>
          <w:rFonts w:ascii="Calibri" w:eastAsia="Arial Unicode MS" w:hAnsi="Calibri" w:cs="Calibri"/>
          <w:bCs/>
          <w:iCs/>
        </w:rPr>
        <w:t xml:space="preserve"> o którym mowa w art. 147 ust. 1 pkt 3 ustawy o rynku pracy i służbach zatrudnienia,</w:t>
      </w:r>
    </w:p>
    <w:p w14:paraId="1FF57603" w14:textId="77777777" w:rsidR="008B4006" w:rsidRPr="008B4006" w:rsidRDefault="008B4006">
      <w:pPr>
        <w:pStyle w:val="Akapitzlist"/>
        <w:numPr>
          <w:ilvl w:val="0"/>
          <w:numId w:val="8"/>
        </w:numPr>
        <w:ind w:left="567" w:hanging="141"/>
        <w:jc w:val="both"/>
        <w:rPr>
          <w:b w:val="0"/>
        </w:rPr>
      </w:pPr>
      <w:r w:rsidRPr="008B4006">
        <w:rPr>
          <w:bCs/>
        </w:rPr>
        <w:t xml:space="preserve">Opiekun osoby niepełnosprawnej </w:t>
      </w:r>
      <w:r w:rsidRPr="008B4006">
        <w:rPr>
          <w:b w:val="0"/>
        </w:rPr>
        <w:t>– oznacza to:</w:t>
      </w:r>
    </w:p>
    <w:p w14:paraId="050AA831" w14:textId="77777777" w:rsidR="00394085" w:rsidRDefault="008B4006">
      <w:pPr>
        <w:pStyle w:val="Akapitzlist"/>
        <w:numPr>
          <w:ilvl w:val="0"/>
          <w:numId w:val="14"/>
        </w:numPr>
        <w:tabs>
          <w:tab w:val="clear" w:pos="9639"/>
        </w:tabs>
        <w:rPr>
          <w:b w:val="0"/>
        </w:rPr>
      </w:pPr>
      <w:r w:rsidRPr="00394085">
        <w:rPr>
          <w:b w:val="0"/>
        </w:rPr>
        <w:t>matkę lub ojca,</w:t>
      </w:r>
    </w:p>
    <w:p w14:paraId="4C6BD3E5" w14:textId="39AB8B45" w:rsidR="00394085" w:rsidRPr="00394085" w:rsidRDefault="008B4006">
      <w:pPr>
        <w:pStyle w:val="Akapitzlist"/>
        <w:numPr>
          <w:ilvl w:val="0"/>
          <w:numId w:val="14"/>
        </w:numPr>
        <w:tabs>
          <w:tab w:val="clear" w:pos="9639"/>
        </w:tabs>
        <w:rPr>
          <w:b w:val="0"/>
        </w:rPr>
      </w:pPr>
      <w:r w:rsidRPr="00394085">
        <w:rPr>
          <w:b w:val="0"/>
        </w:rPr>
        <w:lastRenderedPageBreak/>
        <w:t>opiekuna faktycznego dziecka, przez którego rozumie się osobę faktycznie opiekującą się dzieckiem, jeżeli wystąpiła z wnioskiem do sądu opiekuńczego o przysposobienie dziecka,</w:t>
      </w:r>
    </w:p>
    <w:p w14:paraId="241E6313" w14:textId="559190C6" w:rsidR="00394085" w:rsidRPr="00394085" w:rsidRDefault="008B4006">
      <w:pPr>
        <w:pStyle w:val="Akapitzlist"/>
        <w:numPr>
          <w:ilvl w:val="0"/>
          <w:numId w:val="14"/>
        </w:numPr>
        <w:tabs>
          <w:tab w:val="clear" w:pos="9639"/>
        </w:tabs>
        <w:rPr>
          <w:b w:val="0"/>
        </w:rPr>
      </w:pPr>
      <w:r w:rsidRPr="00394085">
        <w:rPr>
          <w:b w:val="0"/>
        </w:rPr>
        <w:t>rodzinę zastępczą spokrewnioną albo rodzinę zastępczą niezawodową w rozumieniu ustawy</w:t>
      </w:r>
      <w:r w:rsidR="00394085">
        <w:t xml:space="preserve"> </w:t>
      </w:r>
      <w:r w:rsidRPr="00394085">
        <w:rPr>
          <w:b w:val="0"/>
        </w:rPr>
        <w:t>z dnia 9 czerwca</w:t>
      </w:r>
      <w:r w:rsidR="00EF0307" w:rsidRPr="00394085">
        <w:rPr>
          <w:b w:val="0"/>
        </w:rPr>
        <w:t xml:space="preserve"> </w:t>
      </w:r>
      <w:r w:rsidRPr="00394085">
        <w:rPr>
          <w:b w:val="0"/>
        </w:rPr>
        <w:t>2011 r. o wspieraniu rodziny i systemie pieczy zastępczej (Dz. U. z 2025 r.</w:t>
      </w:r>
      <w:r w:rsidR="00EF0307" w:rsidRPr="00394085">
        <w:rPr>
          <w:b w:val="0"/>
        </w:rPr>
        <w:t xml:space="preserve"> </w:t>
      </w:r>
      <w:r w:rsidRPr="00394085">
        <w:rPr>
          <w:b w:val="0"/>
        </w:rPr>
        <w:t>poz. 49),</w:t>
      </w:r>
      <w:r w:rsidR="00EF0307" w:rsidRPr="00394085">
        <w:rPr>
          <w:b w:val="0"/>
        </w:rPr>
        <w:t xml:space="preserve"> </w:t>
      </w:r>
    </w:p>
    <w:p w14:paraId="050B0071" w14:textId="5100BB4D" w:rsidR="00394085" w:rsidRPr="00394085" w:rsidRDefault="008B4006">
      <w:pPr>
        <w:pStyle w:val="Akapitzlist"/>
        <w:numPr>
          <w:ilvl w:val="0"/>
          <w:numId w:val="14"/>
        </w:numPr>
        <w:tabs>
          <w:tab w:val="clear" w:pos="9639"/>
          <w:tab w:val="left" w:pos="0"/>
        </w:tabs>
        <w:rPr>
          <w:b w:val="0"/>
        </w:rPr>
      </w:pPr>
      <w:r w:rsidRPr="00394085">
        <w:rPr>
          <w:b w:val="0"/>
        </w:rPr>
        <w:t>rodzica zastępczego zawodowego albo prowadzącego rodzinny dom dziecka niepobierającego z tego tytułu wynagrodzenia w przypadkach, o których mowa w art. 54 ust. 6 oraz art. 62 ust. 4 ustawy z dnia 9 czerwca 2011 r.</w:t>
      </w:r>
      <w:r w:rsidR="00EF0307" w:rsidRPr="00394085">
        <w:rPr>
          <w:b w:val="0"/>
        </w:rPr>
        <w:t xml:space="preserve"> </w:t>
      </w:r>
      <w:r w:rsidRPr="00394085">
        <w:rPr>
          <w:b w:val="0"/>
        </w:rPr>
        <w:t>o wspieraniu rodziny i systemie</w:t>
      </w:r>
      <w:r w:rsidR="00394085" w:rsidRPr="00394085">
        <w:rPr>
          <w:b w:val="0"/>
        </w:rPr>
        <w:t xml:space="preserve"> </w:t>
      </w:r>
      <w:r w:rsidRPr="00394085">
        <w:rPr>
          <w:b w:val="0"/>
        </w:rPr>
        <w:t>pieczy zastępczej,</w:t>
      </w:r>
    </w:p>
    <w:p w14:paraId="662E472E" w14:textId="345D0488" w:rsidR="008B4006" w:rsidRPr="00394085" w:rsidRDefault="008B4006">
      <w:pPr>
        <w:pStyle w:val="Akapitzlist"/>
        <w:numPr>
          <w:ilvl w:val="0"/>
          <w:numId w:val="14"/>
        </w:numPr>
        <w:tabs>
          <w:tab w:val="clear" w:pos="9639"/>
          <w:tab w:val="left" w:pos="0"/>
        </w:tabs>
        <w:rPr>
          <w:b w:val="0"/>
        </w:rPr>
      </w:pPr>
      <w:r w:rsidRPr="00394085">
        <w:rPr>
          <w:b w:val="0"/>
        </w:rPr>
        <w:t>małżonka,</w:t>
      </w:r>
    </w:p>
    <w:p w14:paraId="3D0C4818" w14:textId="281C6706" w:rsidR="008B4006" w:rsidRPr="008B4006" w:rsidRDefault="008B4006">
      <w:pPr>
        <w:pStyle w:val="Akapitzlist"/>
        <w:numPr>
          <w:ilvl w:val="0"/>
          <w:numId w:val="14"/>
        </w:numPr>
        <w:tabs>
          <w:tab w:val="left" w:pos="0"/>
        </w:tabs>
        <w:rPr>
          <w:b w:val="0"/>
        </w:rPr>
      </w:pPr>
      <w:r w:rsidRPr="008B4006">
        <w:rPr>
          <w:b w:val="0"/>
        </w:rPr>
        <w:t>inną osobę, na której zgodnie z przepisami ustawy z dnia 25 lutego 1964 r. – Kodeks rodzinny</w:t>
      </w:r>
      <w:r w:rsidR="00EF0307">
        <w:rPr>
          <w:b w:val="0"/>
        </w:rPr>
        <w:t xml:space="preserve"> </w:t>
      </w:r>
      <w:r w:rsidRPr="008B4006">
        <w:rPr>
          <w:b w:val="0"/>
        </w:rPr>
        <w:t>i opiekuńczy</w:t>
      </w:r>
      <w:r w:rsidR="00EF0307">
        <w:rPr>
          <w:b w:val="0"/>
        </w:rPr>
        <w:t xml:space="preserve"> </w:t>
      </w:r>
      <w:r w:rsidRPr="008B4006">
        <w:rPr>
          <w:b w:val="0"/>
        </w:rPr>
        <w:t>(Dz. U. z 2023 r. poz. 2809) ciąży obowiązek alimentacyjny, z wyjątkiem osób o</w:t>
      </w:r>
      <w:r w:rsidR="00EF0307">
        <w:rPr>
          <w:b w:val="0"/>
        </w:rPr>
        <w:t xml:space="preserve"> </w:t>
      </w:r>
      <w:r w:rsidRPr="008B4006">
        <w:rPr>
          <w:b w:val="0"/>
        </w:rPr>
        <w:t>znacznym stopniu niepełnosprawności</w:t>
      </w:r>
      <w:r w:rsidR="00EF0307">
        <w:rPr>
          <w:b w:val="0"/>
        </w:rPr>
        <w:t xml:space="preserve"> </w:t>
      </w:r>
      <w:r w:rsidRPr="008B4006">
        <w:rPr>
          <w:b w:val="0"/>
        </w:rPr>
        <w:t>– opiekującą się dzieckiem z orzeczeniem o</w:t>
      </w:r>
      <w:r w:rsidR="00EF0307">
        <w:rPr>
          <w:b w:val="0"/>
        </w:rPr>
        <w:t xml:space="preserve"> </w:t>
      </w:r>
      <w:r w:rsidRPr="008B4006">
        <w:rPr>
          <w:b w:val="0"/>
        </w:rPr>
        <w:t>niepełnosprawności łącznie ze wskazaniami: konieczności stałej lub długotrwałej opieki lub pomocy innej osoby w związku ze znacznie ograniczoną możliwością samodzielnej egzystencji</w:t>
      </w:r>
      <w:r w:rsidR="00EF0307">
        <w:rPr>
          <w:b w:val="0"/>
        </w:rPr>
        <w:t xml:space="preserve"> </w:t>
      </w:r>
      <w:r w:rsidRPr="008B4006">
        <w:rPr>
          <w:b w:val="0"/>
        </w:rPr>
        <w:t>oraz konieczności stałego współudziału na co dzień opiekuna dziecka w procesie jego leczenia, rehabilitacji i edukacji,</w:t>
      </w:r>
      <w:r w:rsidR="00EF0307">
        <w:rPr>
          <w:b w:val="0"/>
        </w:rPr>
        <w:t xml:space="preserve"> </w:t>
      </w:r>
      <w:r w:rsidRPr="008B4006">
        <w:rPr>
          <w:b w:val="0"/>
        </w:rPr>
        <w:t>lub osobą niepełnosprawną ze znacznym stopniem niepełnosprawności</w:t>
      </w:r>
      <w:r w:rsidR="00FE2D66">
        <w:rPr>
          <w:b w:val="0"/>
        </w:rPr>
        <w:t>,</w:t>
      </w:r>
    </w:p>
    <w:p w14:paraId="53B2A6CD" w14:textId="28015809" w:rsidR="00E86522" w:rsidRPr="00BB5FFF" w:rsidRDefault="00E86522">
      <w:pPr>
        <w:widowControl w:val="0"/>
        <w:numPr>
          <w:ilvl w:val="0"/>
          <w:numId w:val="8"/>
        </w:numPr>
        <w:tabs>
          <w:tab w:val="left" w:pos="567"/>
          <w:tab w:val="left" w:pos="993"/>
        </w:tabs>
        <w:suppressAutoHyphens/>
        <w:autoSpaceDE w:val="0"/>
        <w:ind w:left="567" w:right="170" w:hanging="141"/>
        <w:rPr>
          <w:rFonts w:ascii="Calibri" w:eastAsia="Arial Unicode MS" w:hAnsi="Calibri" w:cs="Calibri"/>
          <w:bCs/>
          <w:iCs/>
        </w:rPr>
      </w:pPr>
      <w:r>
        <w:rPr>
          <w:rFonts w:ascii="Calibri" w:eastAsia="Arial Unicode MS" w:hAnsi="Calibri" w:cs="Calibri"/>
          <w:b/>
          <w:bCs/>
          <w:iCs/>
        </w:rPr>
        <w:t xml:space="preserve">Dziennym opiekunie </w:t>
      </w:r>
      <w:r>
        <w:rPr>
          <w:rFonts w:ascii="Calibri" w:eastAsia="Arial Unicode MS" w:hAnsi="Calibri" w:cs="Calibri"/>
          <w:bCs/>
          <w:iCs/>
        </w:rPr>
        <w:t>– oznacza to bezrobotnego lub poszukującego pracy niepozostającego w zatrudnieniu opiekuna osoby niepełnosprawnej, sprawującego opiekę nad co najmniej jednym dzieckiem niepełnosprawnym,</w:t>
      </w:r>
    </w:p>
    <w:p w14:paraId="7CBCB264" w14:textId="69B52A46" w:rsidR="00FF31E1" w:rsidRDefault="00FF31E1">
      <w:pPr>
        <w:widowControl w:val="0"/>
        <w:numPr>
          <w:ilvl w:val="0"/>
          <w:numId w:val="8"/>
        </w:numPr>
        <w:tabs>
          <w:tab w:val="left" w:pos="567"/>
          <w:tab w:val="left" w:pos="993"/>
        </w:tabs>
        <w:suppressAutoHyphens/>
        <w:autoSpaceDE w:val="0"/>
        <w:ind w:left="567" w:right="170" w:hanging="142"/>
        <w:rPr>
          <w:rFonts w:ascii="Calibri" w:eastAsia="Arial Unicode MS" w:hAnsi="Calibri" w:cs="Calibri"/>
          <w:bCs/>
          <w:iCs/>
        </w:rPr>
      </w:pPr>
      <w:r w:rsidRPr="00BB5FFF">
        <w:rPr>
          <w:rFonts w:ascii="Calibri" w:eastAsia="Arial Unicode MS" w:hAnsi="Calibri" w:cs="Calibri"/>
          <w:b/>
          <w:bCs/>
          <w:iCs/>
        </w:rPr>
        <w:t>Wnioskodawcy</w:t>
      </w:r>
      <w:r w:rsidRPr="00BB5FFF">
        <w:rPr>
          <w:rFonts w:ascii="Calibri" w:eastAsia="Arial Unicode MS" w:hAnsi="Calibri" w:cs="Calibri"/>
          <w:bCs/>
          <w:iCs/>
        </w:rPr>
        <w:t xml:space="preserve"> – oznacza to </w:t>
      </w:r>
      <w:r w:rsidR="00515AB3">
        <w:rPr>
          <w:rFonts w:ascii="Calibri" w:eastAsia="Arial Unicode MS" w:hAnsi="Calibri" w:cs="Calibri"/>
          <w:bCs/>
          <w:iCs/>
        </w:rPr>
        <w:t>przedsiębiorcę, niepubliczne przedszkole lub inną formę wychowania przedszkolnego, niepubliczną szkołę, producenta rolnego, żłobek lub klub dziecięcy, przedsiębiorstwo społeczne,</w:t>
      </w:r>
    </w:p>
    <w:p w14:paraId="5CCE955F" w14:textId="700503C5" w:rsidR="00621AFE" w:rsidRPr="00EB6077" w:rsidRDefault="00621AFE">
      <w:pPr>
        <w:widowControl w:val="0"/>
        <w:numPr>
          <w:ilvl w:val="0"/>
          <w:numId w:val="8"/>
        </w:numPr>
        <w:tabs>
          <w:tab w:val="left" w:pos="567"/>
          <w:tab w:val="left" w:pos="993"/>
        </w:tabs>
        <w:suppressAutoHyphens/>
        <w:autoSpaceDE w:val="0"/>
        <w:ind w:left="567" w:right="170" w:hanging="142"/>
        <w:rPr>
          <w:rFonts w:ascii="Calibri" w:eastAsia="Arial Unicode MS" w:hAnsi="Calibri" w:cs="Calibri"/>
          <w:bCs/>
          <w:iCs/>
        </w:rPr>
      </w:pPr>
      <w:r w:rsidRPr="00EB6077">
        <w:rPr>
          <w:rFonts w:ascii="Calibri" w:eastAsia="Arial Unicode MS" w:hAnsi="Calibri" w:cs="Calibri"/>
          <w:b/>
          <w:bCs/>
          <w:iCs/>
        </w:rPr>
        <w:t xml:space="preserve">Podmiocie </w:t>
      </w:r>
      <w:r w:rsidRPr="00EB6077">
        <w:rPr>
          <w:rFonts w:ascii="Calibri" w:eastAsia="Arial Unicode MS" w:hAnsi="Calibri" w:cs="Calibri"/>
          <w:bCs/>
          <w:iCs/>
        </w:rPr>
        <w:t xml:space="preserve">– oznacza to wnioskodawcę, który zawarł umowę </w:t>
      </w:r>
      <w:r w:rsidR="00EB6077" w:rsidRPr="00EB6077">
        <w:rPr>
          <w:rFonts w:ascii="Calibri" w:eastAsia="Arial Unicode MS" w:hAnsi="Calibri" w:cs="Calibri"/>
          <w:bCs/>
          <w:iCs/>
        </w:rPr>
        <w:t xml:space="preserve">z SUP </w:t>
      </w:r>
      <w:r w:rsidRPr="00EB6077">
        <w:rPr>
          <w:rFonts w:ascii="Calibri" w:eastAsia="Arial Unicode MS" w:hAnsi="Calibri" w:cs="Calibri"/>
          <w:bCs/>
          <w:iCs/>
        </w:rPr>
        <w:t xml:space="preserve">o refundację ze środków Funduszu Pracy kosztów wyposażenia lub doposażenia stanowiska pracy, </w:t>
      </w:r>
    </w:p>
    <w:p w14:paraId="2648E38E" w14:textId="469959DE" w:rsidR="00FF31E1" w:rsidRPr="00BB5FFF" w:rsidRDefault="00FF31E1">
      <w:pPr>
        <w:widowControl w:val="0"/>
        <w:numPr>
          <w:ilvl w:val="0"/>
          <w:numId w:val="8"/>
        </w:numPr>
        <w:tabs>
          <w:tab w:val="left" w:pos="567"/>
          <w:tab w:val="left" w:pos="993"/>
        </w:tabs>
        <w:suppressAutoHyphens/>
        <w:autoSpaceDE w:val="0"/>
        <w:ind w:left="567" w:right="170" w:hanging="142"/>
        <w:contextualSpacing/>
        <w:rPr>
          <w:rFonts w:ascii="Calibri" w:eastAsia="Arial Unicode MS" w:hAnsi="Calibri" w:cs="Calibri"/>
          <w:bCs/>
          <w:iCs/>
        </w:rPr>
      </w:pPr>
      <w:r w:rsidRPr="00BB5FFF">
        <w:rPr>
          <w:rFonts w:ascii="Calibri" w:eastAsia="Arial Unicode MS" w:hAnsi="Calibri" w:cs="Calibri"/>
          <w:b/>
          <w:bCs/>
          <w:iCs/>
        </w:rPr>
        <w:t>Umowie</w:t>
      </w:r>
      <w:r w:rsidRPr="00BB5FFF">
        <w:rPr>
          <w:rFonts w:ascii="Calibri" w:eastAsia="Arial Unicode MS" w:hAnsi="Calibri" w:cs="Calibri"/>
          <w:bCs/>
          <w:iCs/>
        </w:rPr>
        <w:t xml:space="preserve"> – oznacza to „Umowę o </w:t>
      </w:r>
      <w:r w:rsidR="00E86522">
        <w:rPr>
          <w:rFonts w:ascii="Calibri" w:eastAsia="Arial Unicode MS" w:hAnsi="Calibri" w:cs="Calibri"/>
          <w:bCs/>
          <w:iCs/>
        </w:rPr>
        <w:t>refundację ze środków Funduszu Pracy kosztów wyposażenia lub doposażenia stanowiska pracy</w:t>
      </w:r>
      <w:r w:rsidRPr="00BB5FFF">
        <w:rPr>
          <w:rFonts w:ascii="Calibri" w:eastAsia="Arial Unicode MS" w:hAnsi="Calibri" w:cs="Calibri"/>
          <w:bCs/>
          <w:iCs/>
        </w:rPr>
        <w:t>”.</w:t>
      </w:r>
    </w:p>
    <w:p w14:paraId="554E8EAF" w14:textId="55C0E769" w:rsidR="00FF31E1" w:rsidRPr="008C304C" w:rsidRDefault="008C304C">
      <w:pPr>
        <w:pStyle w:val="Akapitzlist"/>
        <w:widowControl w:val="0"/>
        <w:numPr>
          <w:ilvl w:val="0"/>
          <w:numId w:val="10"/>
        </w:numPr>
        <w:tabs>
          <w:tab w:val="clear" w:pos="9639"/>
        </w:tabs>
        <w:suppressAutoHyphens/>
        <w:autoSpaceDE w:val="0"/>
        <w:ind w:left="426" w:right="170" w:hanging="156"/>
        <w:outlineLvl w:val="2"/>
        <w:rPr>
          <w:rFonts w:ascii="Calibri" w:eastAsia="Arial Unicode MS" w:hAnsi="Calibri" w:cs="Calibri"/>
          <w:bCs/>
          <w:iCs/>
          <w:szCs w:val="28"/>
        </w:rPr>
      </w:pPr>
      <w:bookmarkStart w:id="2" w:name="_Toc153275685"/>
      <w:r>
        <w:rPr>
          <w:rFonts w:ascii="Calibri" w:eastAsia="Arial Unicode MS" w:hAnsi="Calibri" w:cs="Calibri"/>
          <w:bCs/>
          <w:iCs/>
        </w:rPr>
        <w:t>Podstawy prawne</w:t>
      </w:r>
      <w:r w:rsidR="00FF31E1" w:rsidRPr="008C304C">
        <w:rPr>
          <w:rFonts w:ascii="Calibri" w:eastAsia="Arial Unicode MS" w:hAnsi="Calibri" w:cs="Calibri"/>
          <w:bCs/>
          <w:iCs/>
          <w:szCs w:val="28"/>
        </w:rPr>
        <w:t>:</w:t>
      </w:r>
      <w:bookmarkEnd w:id="2"/>
    </w:p>
    <w:p w14:paraId="41C4B015" w14:textId="77777777" w:rsidR="00FF31E1" w:rsidRPr="00C91CDB" w:rsidRDefault="00FF31E1">
      <w:pPr>
        <w:widowControl w:val="0"/>
        <w:numPr>
          <w:ilvl w:val="0"/>
          <w:numId w:val="9"/>
        </w:numPr>
        <w:tabs>
          <w:tab w:val="left" w:pos="567"/>
        </w:tabs>
        <w:suppressAutoHyphens/>
        <w:autoSpaceDE w:val="0"/>
        <w:ind w:left="567" w:right="170" w:hanging="142"/>
        <w:contextualSpacing/>
        <w:rPr>
          <w:rFonts w:ascii="Calibri" w:eastAsia="Arial Unicode MS" w:hAnsi="Calibri" w:cs="Calibri"/>
          <w:bCs/>
          <w:iCs/>
          <w:szCs w:val="28"/>
        </w:rPr>
      </w:pPr>
      <w:r w:rsidRPr="00C91CDB">
        <w:rPr>
          <w:rFonts w:ascii="Calibri" w:eastAsia="Arial Unicode MS" w:hAnsi="Calibri" w:cs="Calibri"/>
          <w:color w:val="000000"/>
        </w:rPr>
        <w:t xml:space="preserve">ustawa z dnia </w:t>
      </w:r>
      <w:r w:rsidRPr="00C91CDB">
        <w:rPr>
          <w:rFonts w:ascii="Calibri" w:eastAsia="Arial Unicode MS" w:hAnsi="Calibri" w:cs="Calibri"/>
          <w:bCs/>
          <w:iCs/>
        </w:rPr>
        <w:t>20 marca 2025 r. o rynku pracy i służbach zatrudnienia</w:t>
      </w:r>
      <w:r w:rsidRPr="00C91CDB">
        <w:rPr>
          <w:rFonts w:ascii="Calibri" w:eastAsia="Arial Unicode MS" w:hAnsi="Calibri" w:cs="Calibri"/>
          <w:color w:val="000000"/>
        </w:rPr>
        <w:t>,</w:t>
      </w:r>
    </w:p>
    <w:p w14:paraId="31A3EDAC" w14:textId="77777777" w:rsidR="00FF31E1" w:rsidRPr="00C91CDB" w:rsidRDefault="00FF31E1">
      <w:pPr>
        <w:widowControl w:val="0"/>
        <w:numPr>
          <w:ilvl w:val="0"/>
          <w:numId w:val="9"/>
        </w:numPr>
        <w:suppressAutoHyphens/>
        <w:autoSpaceDE w:val="0"/>
        <w:ind w:left="567" w:right="170" w:hanging="142"/>
        <w:rPr>
          <w:rFonts w:ascii="Calibri" w:eastAsia="Arial Unicode MS" w:hAnsi="Calibri" w:cs="Calibri"/>
          <w:bCs/>
          <w:iCs/>
          <w:szCs w:val="28"/>
        </w:rPr>
      </w:pPr>
      <w:r w:rsidRPr="00C91CDB">
        <w:rPr>
          <w:rFonts w:ascii="Calibri" w:eastAsia="Arial Unicode MS" w:hAnsi="Calibri" w:cs="Calibri"/>
          <w:bCs/>
          <w:iCs/>
          <w:szCs w:val="28"/>
        </w:rPr>
        <w:t>r</w:t>
      </w:r>
      <w:r w:rsidRPr="00C91CDB">
        <w:rPr>
          <w:rFonts w:ascii="Calibri" w:eastAsia="Arial Unicode MS" w:hAnsi="Calibri" w:cs="Calibri"/>
          <w:color w:val="000000"/>
        </w:rPr>
        <w:t xml:space="preserve">ozporządzenie Ministra Rodziny, Pracy i Polityki Społecznej z dnia 14 lipca 2017 r. </w:t>
      </w:r>
      <w:r w:rsidRPr="00C91CDB">
        <w:t>w sprawie</w:t>
      </w:r>
      <w:r w:rsidRPr="00C91CDB">
        <w:rPr>
          <w:rFonts w:ascii="Calibri" w:eastAsia="Arial Unicode MS" w:hAnsi="Calibri" w:cs="Calibri"/>
          <w:color w:val="000000"/>
        </w:rPr>
        <w:t xml:space="preserve"> dokonywania z Funduszu Pracy refundacji kosztów wyposażenia lub doposażenia stanowiska pracy oraz przyznawania środków na podjęcie działalności gospodarczej,</w:t>
      </w:r>
    </w:p>
    <w:p w14:paraId="5C9D1307" w14:textId="0F60FEB2" w:rsidR="00BB4DA7" w:rsidRPr="006E4002" w:rsidRDefault="00BB4DA7">
      <w:pPr>
        <w:numPr>
          <w:ilvl w:val="0"/>
          <w:numId w:val="9"/>
        </w:numPr>
        <w:overflowPunct w:val="0"/>
        <w:autoSpaceDE w:val="0"/>
        <w:ind w:left="567" w:hanging="141"/>
        <w:textAlignment w:val="baseline"/>
        <w:rPr>
          <w:iCs/>
          <w:kern w:val="1"/>
          <w:lang w:eastAsia="zh-CN"/>
        </w:rPr>
      </w:pPr>
      <w:r>
        <w:rPr>
          <w:iCs/>
          <w:kern w:val="1"/>
          <w:lang w:eastAsia="zh-CN"/>
        </w:rPr>
        <w:t>u</w:t>
      </w:r>
      <w:r w:rsidRPr="006E4002">
        <w:rPr>
          <w:iCs/>
          <w:kern w:val="1"/>
          <w:lang w:eastAsia="zh-CN"/>
        </w:rPr>
        <w:t>stawa z dnia 30 kwietnia 2004 r. o postępowaniu w sprawach dotyczących pomocy publicznej</w:t>
      </w:r>
      <w:r w:rsidR="006A2288">
        <w:rPr>
          <w:iCs/>
          <w:kern w:val="1"/>
          <w:lang w:eastAsia="zh-CN"/>
        </w:rPr>
        <w:t>,</w:t>
      </w:r>
    </w:p>
    <w:p w14:paraId="10EFEB5B" w14:textId="0236149D" w:rsidR="00BB4DA7" w:rsidRPr="00BB4DA7" w:rsidRDefault="00BB4DA7">
      <w:pPr>
        <w:pStyle w:val="Akapitzlist"/>
        <w:numPr>
          <w:ilvl w:val="0"/>
          <w:numId w:val="9"/>
        </w:numPr>
        <w:overflowPunct w:val="0"/>
        <w:autoSpaceDE w:val="0"/>
        <w:ind w:left="567" w:hanging="210"/>
        <w:textAlignment w:val="baseline"/>
        <w:rPr>
          <w:b w:val="0"/>
          <w:bCs/>
          <w:iCs/>
          <w:kern w:val="1"/>
          <w:lang w:eastAsia="zh-CN"/>
        </w:rPr>
      </w:pPr>
      <w:r>
        <w:rPr>
          <w:b w:val="0"/>
          <w:bCs/>
          <w:iCs/>
          <w:kern w:val="1"/>
          <w:lang w:eastAsia="zh-CN"/>
        </w:rPr>
        <w:lastRenderedPageBreak/>
        <w:t>r</w:t>
      </w:r>
      <w:r w:rsidRPr="00BB4DA7">
        <w:rPr>
          <w:b w:val="0"/>
          <w:bCs/>
          <w:iCs/>
          <w:kern w:val="1"/>
          <w:lang w:eastAsia="zh-CN"/>
        </w:rPr>
        <w:t xml:space="preserve">ozporządzenie Rady Ministrów z dnia 29 marca 2010 r. w sprawie zakresu informacji przedstawianych przez podmiot ubiegający się o pomoc de </w:t>
      </w:r>
      <w:proofErr w:type="spellStart"/>
      <w:r w:rsidRPr="00BB4DA7">
        <w:rPr>
          <w:b w:val="0"/>
          <w:bCs/>
          <w:iCs/>
          <w:kern w:val="1"/>
          <w:lang w:eastAsia="zh-CN"/>
        </w:rPr>
        <w:t>minimis</w:t>
      </w:r>
      <w:proofErr w:type="spellEnd"/>
      <w:r w:rsidR="006A2288">
        <w:rPr>
          <w:b w:val="0"/>
          <w:bCs/>
          <w:iCs/>
          <w:kern w:val="1"/>
          <w:lang w:eastAsia="zh-CN"/>
        </w:rPr>
        <w:t>,</w:t>
      </w:r>
    </w:p>
    <w:p w14:paraId="5F24C68B" w14:textId="6C0B45AD" w:rsidR="00BB4DA7" w:rsidRPr="006E4002" w:rsidRDefault="00BB4DA7">
      <w:pPr>
        <w:numPr>
          <w:ilvl w:val="0"/>
          <w:numId w:val="9"/>
        </w:numPr>
        <w:overflowPunct w:val="0"/>
        <w:autoSpaceDE w:val="0"/>
        <w:ind w:left="567" w:hanging="210"/>
        <w:textAlignment w:val="baseline"/>
        <w:rPr>
          <w:iCs/>
          <w:kern w:val="1"/>
          <w:lang w:eastAsia="zh-CN"/>
        </w:rPr>
      </w:pPr>
      <w:r>
        <w:rPr>
          <w:iCs/>
          <w:kern w:val="1"/>
          <w:lang w:eastAsia="zh-CN"/>
        </w:rPr>
        <w:t>r</w:t>
      </w:r>
      <w:r w:rsidRPr="006E4002">
        <w:rPr>
          <w:iCs/>
          <w:kern w:val="1"/>
          <w:lang w:eastAsia="zh-CN"/>
        </w:rPr>
        <w:t xml:space="preserve">ozporządzenie Komisji (UE) 2023/2831 z dnia 13 grudnia 2023 r. w sprawie stosowania art. 107 i 108 Traktatu o funkcjonowaniu Unii Europejskiej do pomocy de </w:t>
      </w:r>
      <w:proofErr w:type="spellStart"/>
      <w:r w:rsidRPr="006E4002">
        <w:rPr>
          <w:iCs/>
          <w:kern w:val="1"/>
          <w:lang w:eastAsia="zh-CN"/>
        </w:rPr>
        <w:t>minimis</w:t>
      </w:r>
      <w:proofErr w:type="spellEnd"/>
      <w:r w:rsidRPr="006E4002">
        <w:rPr>
          <w:iCs/>
          <w:kern w:val="1"/>
          <w:lang w:eastAsia="zh-CN"/>
        </w:rPr>
        <w:t xml:space="preserve"> (Dz. Urz. UE L, 2023/2831 z 15.12.2023)</w:t>
      </w:r>
      <w:r w:rsidR="006A2288">
        <w:rPr>
          <w:iCs/>
          <w:kern w:val="1"/>
          <w:lang w:eastAsia="zh-CN"/>
        </w:rPr>
        <w:t>,</w:t>
      </w:r>
    </w:p>
    <w:p w14:paraId="20E19D16" w14:textId="609B50EF" w:rsidR="00BB4DA7" w:rsidRPr="006E4002" w:rsidRDefault="00BB4DA7">
      <w:pPr>
        <w:numPr>
          <w:ilvl w:val="0"/>
          <w:numId w:val="9"/>
        </w:numPr>
        <w:overflowPunct w:val="0"/>
        <w:autoSpaceDE w:val="0"/>
        <w:ind w:left="567" w:hanging="283"/>
        <w:textAlignment w:val="baseline"/>
        <w:rPr>
          <w:iCs/>
          <w:kern w:val="1"/>
          <w:lang w:eastAsia="zh-CN"/>
        </w:rPr>
      </w:pPr>
      <w:r>
        <w:rPr>
          <w:iCs/>
          <w:kern w:val="1"/>
          <w:lang w:eastAsia="zh-CN"/>
        </w:rPr>
        <w:t>r</w:t>
      </w:r>
      <w:r w:rsidRPr="006E4002">
        <w:rPr>
          <w:iCs/>
          <w:kern w:val="1"/>
          <w:lang w:eastAsia="zh-CN"/>
        </w:rPr>
        <w:t xml:space="preserve">ozporządzenie Komisji (UE) Nr 1408/2013 z dnia 18 grudnia 2013 r. w sprawie stosowania art. 107 i 108 Traktatu o funkcjonowaniu Unii Europejskiej do pomocy de </w:t>
      </w:r>
      <w:proofErr w:type="spellStart"/>
      <w:r w:rsidRPr="006E4002">
        <w:rPr>
          <w:iCs/>
          <w:kern w:val="1"/>
          <w:lang w:eastAsia="zh-CN"/>
        </w:rPr>
        <w:t>minimis</w:t>
      </w:r>
      <w:proofErr w:type="spellEnd"/>
      <w:r w:rsidRPr="006E4002">
        <w:rPr>
          <w:iCs/>
          <w:kern w:val="1"/>
          <w:lang w:eastAsia="zh-CN"/>
        </w:rPr>
        <w:t xml:space="preserve"> w sektorze rolnym (Dz. Urz. UE L 352 z 24.12.2013. str. 9 z </w:t>
      </w:r>
      <w:proofErr w:type="spellStart"/>
      <w:r w:rsidRPr="006E4002">
        <w:rPr>
          <w:iCs/>
          <w:kern w:val="1"/>
          <w:lang w:eastAsia="zh-CN"/>
        </w:rPr>
        <w:t>późn</w:t>
      </w:r>
      <w:proofErr w:type="spellEnd"/>
      <w:r w:rsidRPr="006E4002">
        <w:rPr>
          <w:iCs/>
          <w:kern w:val="1"/>
          <w:lang w:eastAsia="zh-CN"/>
        </w:rPr>
        <w:t>. zm.)</w:t>
      </w:r>
      <w:r w:rsidR="006A2288">
        <w:rPr>
          <w:iCs/>
          <w:kern w:val="1"/>
          <w:lang w:eastAsia="zh-CN"/>
        </w:rPr>
        <w:t>,</w:t>
      </w:r>
    </w:p>
    <w:p w14:paraId="0A541FA0" w14:textId="6C2E199B" w:rsidR="00BB4DA7" w:rsidRPr="005614FF" w:rsidRDefault="00BB4DA7">
      <w:pPr>
        <w:pStyle w:val="Akapitzlist"/>
        <w:numPr>
          <w:ilvl w:val="0"/>
          <w:numId w:val="9"/>
        </w:numPr>
        <w:tabs>
          <w:tab w:val="clear" w:pos="9639"/>
        </w:tabs>
        <w:overflowPunct w:val="0"/>
        <w:autoSpaceDE w:val="0"/>
        <w:ind w:left="567" w:hanging="283"/>
        <w:contextualSpacing/>
        <w:textAlignment w:val="baseline"/>
        <w:rPr>
          <w:b w:val="0"/>
          <w:iCs/>
          <w:kern w:val="1"/>
          <w:lang w:eastAsia="zh-CN"/>
        </w:rPr>
      </w:pPr>
      <w:r>
        <w:rPr>
          <w:b w:val="0"/>
        </w:rPr>
        <w:t>r</w:t>
      </w:r>
      <w:r w:rsidRPr="005614FF">
        <w:rPr>
          <w:b w:val="0"/>
        </w:rPr>
        <w:t>ozporządzenie Komisji (UE) nr 651/2014 z dnia 17.06.2014 r. uznające niektóre rodzaje pomocy za zgodne</w:t>
      </w:r>
      <w:r w:rsidRPr="005614FF">
        <w:t xml:space="preserve"> </w:t>
      </w:r>
      <w:r w:rsidRPr="005614FF">
        <w:rPr>
          <w:b w:val="0"/>
        </w:rPr>
        <w:t xml:space="preserve">z rynkiem wewnętrznym w zastosowaniu art. 107 i 108 Traktatu </w:t>
      </w:r>
      <w:r w:rsidRPr="005614FF">
        <w:rPr>
          <w:b w:val="0"/>
          <w:iCs/>
        </w:rPr>
        <w:t>(Dz. Urz. UE</w:t>
      </w:r>
      <w:r>
        <w:rPr>
          <w:b w:val="0"/>
          <w:iCs/>
        </w:rPr>
        <w:t xml:space="preserve"> </w:t>
      </w:r>
      <w:r w:rsidRPr="005614FF">
        <w:rPr>
          <w:b w:val="0"/>
          <w:iCs/>
        </w:rPr>
        <w:t xml:space="preserve">L 187 z 26.06.2014, str. 1) </w:t>
      </w:r>
      <w:r w:rsidRPr="005614FF">
        <w:rPr>
          <w:b w:val="0"/>
        </w:rPr>
        <w:t>ze szczególnym uwzględnieniem Załącznika nr 1</w:t>
      </w:r>
      <w:r w:rsidR="006A2288">
        <w:rPr>
          <w:b w:val="0"/>
        </w:rPr>
        <w:t>,</w:t>
      </w:r>
    </w:p>
    <w:p w14:paraId="584DED4E" w14:textId="7322793C" w:rsidR="00BB4DA7" w:rsidRPr="006E4002" w:rsidRDefault="0032180A">
      <w:pPr>
        <w:pStyle w:val="Akapitzlist"/>
        <w:numPr>
          <w:ilvl w:val="0"/>
          <w:numId w:val="9"/>
        </w:numPr>
        <w:tabs>
          <w:tab w:val="left" w:pos="1161"/>
        </w:tabs>
        <w:overflowPunct w:val="0"/>
        <w:autoSpaceDE w:val="0"/>
        <w:autoSpaceDN w:val="0"/>
        <w:ind w:left="567" w:hanging="210"/>
        <w:textAlignment w:val="baseline"/>
        <w:rPr>
          <w:rFonts w:eastAsia="Calibri"/>
          <w:b w:val="0"/>
          <w:color w:val="000000"/>
          <w:lang w:eastAsia="en-US"/>
        </w:rPr>
      </w:pPr>
      <w:r>
        <w:rPr>
          <w:b w:val="0"/>
          <w:kern w:val="1"/>
          <w:lang w:eastAsia="zh-CN"/>
        </w:rPr>
        <w:t>u</w:t>
      </w:r>
      <w:r w:rsidR="00BB4DA7" w:rsidRPr="006E4002">
        <w:rPr>
          <w:b w:val="0"/>
          <w:kern w:val="1"/>
          <w:lang w:eastAsia="zh-CN"/>
        </w:rPr>
        <w:t>stawa z dnia 23 kwietnia 1964 r. Kodeks Cywilny</w:t>
      </w:r>
      <w:r w:rsidR="006A2288">
        <w:rPr>
          <w:b w:val="0"/>
          <w:kern w:val="1"/>
          <w:lang w:eastAsia="zh-CN"/>
        </w:rPr>
        <w:t>,</w:t>
      </w:r>
    </w:p>
    <w:p w14:paraId="40959B4F" w14:textId="53A8D567" w:rsidR="00BB4DA7" w:rsidRPr="006E4002" w:rsidRDefault="0032180A">
      <w:pPr>
        <w:pStyle w:val="Akapitzlist"/>
        <w:numPr>
          <w:ilvl w:val="0"/>
          <w:numId w:val="9"/>
        </w:numPr>
        <w:tabs>
          <w:tab w:val="left" w:pos="1161"/>
        </w:tabs>
        <w:overflowPunct w:val="0"/>
        <w:autoSpaceDE w:val="0"/>
        <w:autoSpaceDN w:val="0"/>
        <w:ind w:left="567" w:hanging="210"/>
        <w:textAlignment w:val="baseline"/>
        <w:rPr>
          <w:rFonts w:eastAsia="Calibri"/>
          <w:b w:val="0"/>
          <w:color w:val="000000"/>
          <w:lang w:eastAsia="en-US"/>
        </w:rPr>
      </w:pPr>
      <w:r>
        <w:rPr>
          <w:b w:val="0"/>
          <w:kern w:val="1"/>
          <w:lang w:eastAsia="zh-CN"/>
        </w:rPr>
        <w:t>u</w:t>
      </w:r>
      <w:r w:rsidR="00BB4DA7" w:rsidRPr="006E4002">
        <w:rPr>
          <w:b w:val="0"/>
          <w:kern w:val="1"/>
          <w:lang w:eastAsia="zh-CN"/>
        </w:rPr>
        <w:t>stawa z dnia 17 listopada 1964 r. Kodeks postępowania cywilnego</w:t>
      </w:r>
      <w:r w:rsidR="006A2288">
        <w:rPr>
          <w:b w:val="0"/>
          <w:kern w:val="1"/>
          <w:lang w:eastAsia="zh-CN"/>
        </w:rPr>
        <w:t>,</w:t>
      </w:r>
    </w:p>
    <w:p w14:paraId="4673F499" w14:textId="65E7D86B" w:rsidR="00BB4DA7" w:rsidRDefault="0032180A">
      <w:pPr>
        <w:pStyle w:val="Akapitzlist"/>
        <w:numPr>
          <w:ilvl w:val="0"/>
          <w:numId w:val="9"/>
        </w:numPr>
        <w:tabs>
          <w:tab w:val="left" w:pos="1161"/>
        </w:tabs>
        <w:overflowPunct w:val="0"/>
        <w:autoSpaceDE w:val="0"/>
        <w:autoSpaceDN w:val="0"/>
        <w:ind w:left="567" w:hanging="141"/>
        <w:textAlignment w:val="baseline"/>
        <w:rPr>
          <w:rFonts w:eastAsia="Calibri"/>
          <w:b w:val="0"/>
          <w:color w:val="000000"/>
          <w:lang w:eastAsia="en-US"/>
        </w:rPr>
      </w:pPr>
      <w:r>
        <w:rPr>
          <w:rFonts w:eastAsia="Calibri"/>
          <w:b w:val="0"/>
          <w:color w:val="000000"/>
          <w:lang w:eastAsia="en-US"/>
        </w:rPr>
        <w:t>u</w:t>
      </w:r>
      <w:r w:rsidR="00BB4DA7" w:rsidRPr="006E4002">
        <w:rPr>
          <w:rFonts w:eastAsia="Calibri"/>
          <w:b w:val="0"/>
          <w:color w:val="000000"/>
          <w:lang w:eastAsia="en-US"/>
        </w:rPr>
        <w:t>stawa z dnia 5 lipca 2018 r. o zarządzie sukcesyjnym przedsiębiorstwem osoby fizycznej</w:t>
      </w:r>
      <w:r w:rsidR="006A2288">
        <w:rPr>
          <w:rFonts w:eastAsia="Calibri"/>
          <w:b w:val="0"/>
          <w:color w:val="000000"/>
          <w:lang w:eastAsia="en-US"/>
        </w:rPr>
        <w:t>,</w:t>
      </w:r>
    </w:p>
    <w:p w14:paraId="3D50FC1C" w14:textId="1E01FA86" w:rsidR="00FF31E1" w:rsidRPr="00C91CDB" w:rsidRDefault="0032180A">
      <w:pPr>
        <w:widowControl w:val="0"/>
        <w:numPr>
          <w:ilvl w:val="0"/>
          <w:numId w:val="9"/>
        </w:numPr>
        <w:suppressAutoHyphens/>
        <w:autoSpaceDE w:val="0"/>
        <w:ind w:left="567" w:right="170" w:hanging="142"/>
        <w:rPr>
          <w:rFonts w:ascii="Calibri" w:eastAsia="Arial Unicode MS" w:hAnsi="Calibri" w:cs="Calibri"/>
          <w:bCs/>
          <w:iCs/>
          <w:szCs w:val="28"/>
        </w:rPr>
      </w:pPr>
      <w:r>
        <w:rPr>
          <w:rFonts w:ascii="Calibri" w:eastAsia="Arial Unicode MS" w:hAnsi="Calibri" w:cs="Calibri"/>
          <w:color w:val="000000"/>
        </w:rPr>
        <w:t>n</w:t>
      </w:r>
      <w:r w:rsidR="00FF31E1" w:rsidRPr="00C91CDB">
        <w:rPr>
          <w:rFonts w:ascii="Calibri" w:eastAsia="Arial Unicode MS" w:hAnsi="Calibri" w:cs="Calibri"/>
          <w:color w:val="000000"/>
        </w:rPr>
        <w:t>iniejsz</w:t>
      </w:r>
      <w:r>
        <w:rPr>
          <w:rFonts w:ascii="Calibri" w:eastAsia="Arial Unicode MS" w:hAnsi="Calibri" w:cs="Calibri"/>
          <w:color w:val="000000"/>
        </w:rPr>
        <w:t>e „</w:t>
      </w:r>
      <w:r>
        <w:rPr>
          <w:rFonts w:ascii="Calibri" w:eastAsia="Arial Unicode MS" w:hAnsi="Calibri" w:cs="Calibri"/>
          <w:bCs/>
          <w:iCs/>
        </w:rPr>
        <w:t>Zasady refundacji z Funduszu Pracy kosztów wyposażenia lub doposażenia stanowiska pracy przez S</w:t>
      </w:r>
      <w:r w:rsidRPr="00BB5FFF">
        <w:rPr>
          <w:rFonts w:ascii="Calibri" w:eastAsia="Arial Unicode MS" w:hAnsi="Calibri" w:cs="Calibri"/>
          <w:bCs/>
          <w:iCs/>
        </w:rPr>
        <w:t>ądecki Urz</w:t>
      </w:r>
      <w:r>
        <w:rPr>
          <w:rFonts w:ascii="Calibri" w:eastAsia="Arial Unicode MS" w:hAnsi="Calibri" w:cs="Calibri"/>
          <w:bCs/>
          <w:iCs/>
        </w:rPr>
        <w:t xml:space="preserve">ąd </w:t>
      </w:r>
      <w:r w:rsidRPr="00BB5FFF">
        <w:rPr>
          <w:rFonts w:ascii="Calibri" w:eastAsia="Arial Unicode MS" w:hAnsi="Calibri" w:cs="Calibri"/>
          <w:bCs/>
          <w:iCs/>
        </w:rPr>
        <w:t>Pracy</w:t>
      </w:r>
      <w:r>
        <w:rPr>
          <w:rFonts w:ascii="Calibri" w:eastAsia="Arial Unicode MS" w:hAnsi="Calibri" w:cs="Calibri"/>
          <w:bCs/>
          <w:iCs/>
        </w:rPr>
        <w:t xml:space="preserve"> w 2025 roku”</w:t>
      </w:r>
      <w:r w:rsidR="00FF31E1" w:rsidRPr="00C91CDB">
        <w:rPr>
          <w:rFonts w:ascii="Calibri" w:eastAsia="Arial Unicode MS" w:hAnsi="Calibri" w:cs="Calibri"/>
          <w:color w:val="000000"/>
        </w:rPr>
        <w:t>.</w:t>
      </w:r>
    </w:p>
    <w:p w14:paraId="66E48D5E" w14:textId="019AB636" w:rsidR="00FF31E1" w:rsidRPr="002D7E4D" w:rsidRDefault="00FF31E1">
      <w:pPr>
        <w:numPr>
          <w:ilvl w:val="0"/>
          <w:numId w:val="4"/>
        </w:numPr>
        <w:tabs>
          <w:tab w:val="clear" w:pos="862"/>
        </w:tabs>
        <w:ind w:left="284" w:hanging="283"/>
        <w:rPr>
          <w:rFonts w:eastAsia="Arial Unicode MS"/>
          <w:b/>
          <w:bCs/>
          <w:kern w:val="0"/>
        </w:rPr>
      </w:pPr>
      <w:bookmarkStart w:id="3" w:name="_Toc153275686"/>
      <w:r w:rsidRPr="002D7E4D">
        <w:rPr>
          <w:rFonts w:eastAsia="Arial Unicode MS"/>
          <w:b/>
          <w:bCs/>
          <w:kern w:val="0"/>
        </w:rPr>
        <w:t xml:space="preserve">Na zasadach określonych w ustawie oraz rozporządzeniu </w:t>
      </w:r>
      <w:r w:rsidR="008B4006" w:rsidRPr="002D7E4D">
        <w:rPr>
          <w:rFonts w:eastAsia="Arial Unicode MS"/>
          <w:b/>
          <w:bCs/>
          <w:kern w:val="0"/>
        </w:rPr>
        <w:t>Starosta (Prezydent</w:t>
      </w:r>
      <w:r w:rsidR="007A7D5C" w:rsidRPr="002D7E4D">
        <w:rPr>
          <w:rFonts w:eastAsia="Arial Unicode MS"/>
          <w:b/>
          <w:bCs/>
          <w:kern w:val="0"/>
        </w:rPr>
        <w:t xml:space="preserve"> Miasta</w:t>
      </w:r>
      <w:r w:rsidR="002D7E4D" w:rsidRPr="002D7E4D">
        <w:rPr>
          <w:rFonts w:eastAsia="Arial Unicode MS"/>
          <w:b/>
          <w:bCs/>
          <w:kern w:val="0"/>
        </w:rPr>
        <w:t xml:space="preserve"> </w:t>
      </w:r>
      <w:r w:rsidR="007A7D5C" w:rsidRPr="002D7E4D">
        <w:rPr>
          <w:rFonts w:eastAsia="Arial Unicode MS"/>
          <w:b/>
          <w:bCs/>
          <w:kern w:val="0"/>
        </w:rPr>
        <w:t>Nowego Sącza</w:t>
      </w:r>
      <w:r w:rsidR="00EB6077" w:rsidRPr="002D7E4D">
        <w:rPr>
          <w:rFonts w:eastAsia="Arial Unicode MS"/>
          <w:b/>
          <w:bCs/>
          <w:kern w:val="0"/>
        </w:rPr>
        <w:t>)</w:t>
      </w:r>
      <w:r w:rsidR="0085670A" w:rsidRPr="002D7E4D">
        <w:rPr>
          <w:rFonts w:eastAsia="Arial Unicode MS"/>
          <w:b/>
          <w:bCs/>
          <w:kern w:val="0"/>
        </w:rPr>
        <w:t xml:space="preserve"> </w:t>
      </w:r>
      <w:r w:rsidRPr="002D7E4D">
        <w:rPr>
          <w:rFonts w:eastAsia="Arial Unicode MS"/>
          <w:b/>
          <w:bCs/>
          <w:kern w:val="0"/>
        </w:rPr>
        <w:t xml:space="preserve">może </w:t>
      </w:r>
      <w:r w:rsidR="0032180A" w:rsidRPr="002D7E4D">
        <w:rPr>
          <w:rFonts w:eastAsia="Arial Unicode MS"/>
          <w:b/>
          <w:bCs/>
          <w:kern w:val="0"/>
        </w:rPr>
        <w:t>zrefundować z Funduszu Pracy koszty wyposażenia lub doposażenia</w:t>
      </w:r>
      <w:r w:rsidR="002D7E4D" w:rsidRPr="002D7E4D">
        <w:rPr>
          <w:rFonts w:eastAsia="Arial Unicode MS"/>
          <w:b/>
          <w:bCs/>
          <w:kern w:val="0"/>
        </w:rPr>
        <w:t xml:space="preserve"> </w:t>
      </w:r>
      <w:r w:rsidR="0032180A" w:rsidRPr="002D7E4D">
        <w:rPr>
          <w:rFonts w:eastAsia="Arial Unicode MS"/>
          <w:b/>
          <w:bCs/>
          <w:kern w:val="0"/>
        </w:rPr>
        <w:t>stanowiska pracy dla skierowanego bezrobotnego lub skierowanego poszukującego p</w:t>
      </w:r>
      <w:r w:rsidR="00BF4747" w:rsidRPr="002D7E4D">
        <w:rPr>
          <w:rFonts w:eastAsia="Arial Unicode MS"/>
          <w:b/>
          <w:bCs/>
          <w:kern w:val="0"/>
        </w:rPr>
        <w:t>racy</w:t>
      </w:r>
      <w:r w:rsidR="00DD17B3" w:rsidRPr="002D7E4D">
        <w:rPr>
          <w:rFonts w:eastAsia="Arial Unicode MS"/>
          <w:b/>
          <w:bCs/>
          <w:kern w:val="0"/>
        </w:rPr>
        <w:t xml:space="preserve"> </w:t>
      </w:r>
      <w:r w:rsidR="00BF4747" w:rsidRPr="002D7E4D">
        <w:rPr>
          <w:rFonts w:eastAsia="Arial Unicode MS"/>
          <w:b/>
          <w:bCs/>
          <w:kern w:val="0"/>
        </w:rPr>
        <w:t>niezatrudnionego i niewykonującego innej pracy zarobkowej opiekuna osoby bezrobotnej</w:t>
      </w:r>
      <w:bookmarkEnd w:id="3"/>
      <w:r w:rsidR="00BF4747" w:rsidRPr="002D7E4D">
        <w:rPr>
          <w:rFonts w:eastAsia="Arial Unicode MS"/>
          <w:b/>
          <w:bCs/>
          <w:kern w:val="0"/>
        </w:rPr>
        <w:t>.</w:t>
      </w:r>
    </w:p>
    <w:p w14:paraId="071F3331" w14:textId="464D2D3D" w:rsidR="00854E59" w:rsidRPr="008B4006" w:rsidRDefault="00854E59">
      <w:pPr>
        <w:pStyle w:val="Akapitzlist"/>
        <w:numPr>
          <w:ilvl w:val="2"/>
          <w:numId w:val="7"/>
        </w:numPr>
        <w:ind w:left="567" w:hanging="425"/>
        <w:rPr>
          <w:rFonts w:eastAsia="Arial Unicode MS"/>
        </w:rPr>
      </w:pPr>
      <w:r w:rsidRPr="002D7E4D">
        <w:rPr>
          <w:rFonts w:ascii="Calibri" w:eastAsia="Arial Unicode MS" w:hAnsi="Calibri" w:cs="Calibri"/>
          <w:bCs/>
          <w:iCs/>
        </w:rPr>
        <w:t xml:space="preserve">O refundację kosztów wyposażenia lub doposażenia stanowiska pracy </w:t>
      </w:r>
      <w:r w:rsidR="00AD429F" w:rsidRPr="002D7E4D">
        <w:rPr>
          <w:rFonts w:ascii="Calibri" w:eastAsia="Arial Unicode MS" w:hAnsi="Calibri" w:cs="Calibri"/>
          <w:bCs/>
          <w:iCs/>
        </w:rPr>
        <w:t>jako Wnioskodawca</w:t>
      </w:r>
      <w:r w:rsidR="00AD429F" w:rsidRPr="008B4006">
        <w:rPr>
          <w:rFonts w:eastAsia="Arial Unicode MS"/>
          <w:color w:val="2D2D2D"/>
        </w:rPr>
        <w:t xml:space="preserve"> </w:t>
      </w:r>
      <w:r w:rsidRPr="008B4006">
        <w:rPr>
          <w:rFonts w:eastAsia="Arial Unicode MS"/>
          <w:color w:val="2D2D2D"/>
        </w:rPr>
        <w:t xml:space="preserve">może </w:t>
      </w:r>
      <w:r w:rsidRPr="008B4006">
        <w:rPr>
          <w:rFonts w:eastAsia="Arial Unicode MS"/>
        </w:rPr>
        <w:t xml:space="preserve">ubiegać się: </w:t>
      </w:r>
    </w:p>
    <w:p w14:paraId="35C1656B" w14:textId="75C0E102" w:rsidR="00822AAB" w:rsidRDefault="007B5F1F">
      <w:pPr>
        <w:pStyle w:val="UMOWAPARAGRAF"/>
        <w:numPr>
          <w:ilvl w:val="0"/>
          <w:numId w:val="11"/>
        </w:numPr>
        <w:spacing w:before="0" w:after="0" w:line="360" w:lineRule="auto"/>
        <w:ind w:left="851"/>
        <w:jc w:val="both"/>
        <w:rPr>
          <w:rFonts w:eastAsia="Arial Unicode MS" w:cstheme="minorHAnsi"/>
          <w:sz w:val="24"/>
          <w:szCs w:val="24"/>
        </w:rPr>
      </w:pPr>
      <w:r>
        <w:rPr>
          <w:rFonts w:eastAsia="Arial Unicode MS" w:cstheme="minorHAnsi"/>
          <w:sz w:val="24"/>
          <w:szCs w:val="24"/>
        </w:rPr>
        <w:t xml:space="preserve"> </w:t>
      </w:r>
      <w:r w:rsidR="00E92E6F" w:rsidRPr="006E4002">
        <w:rPr>
          <w:rFonts w:eastAsia="Arial Unicode MS" w:cstheme="minorHAnsi"/>
          <w:sz w:val="24"/>
          <w:szCs w:val="24"/>
        </w:rPr>
        <w:t>przedsiębiorca</w:t>
      </w:r>
      <w:r w:rsidR="009946C4">
        <w:rPr>
          <w:rFonts w:eastAsia="Arial Unicode MS" w:cstheme="minorHAnsi"/>
          <w:sz w:val="24"/>
          <w:szCs w:val="24"/>
        </w:rPr>
        <w:t>,</w:t>
      </w:r>
    </w:p>
    <w:p w14:paraId="15CD8624" w14:textId="2BAC714B" w:rsidR="009946C4" w:rsidRPr="009946C4" w:rsidRDefault="007B5F1F">
      <w:pPr>
        <w:pStyle w:val="UMOWAPARAGRAF"/>
        <w:numPr>
          <w:ilvl w:val="0"/>
          <w:numId w:val="11"/>
        </w:numPr>
        <w:spacing w:before="0" w:after="0" w:line="360" w:lineRule="auto"/>
        <w:ind w:left="851"/>
        <w:jc w:val="left"/>
        <w:rPr>
          <w:rFonts w:cstheme="minorHAnsi"/>
          <w:b w:val="0"/>
          <w:sz w:val="24"/>
          <w:szCs w:val="24"/>
        </w:rPr>
      </w:pPr>
      <w:r>
        <w:rPr>
          <w:rFonts w:cstheme="minorHAnsi"/>
          <w:sz w:val="24"/>
          <w:szCs w:val="24"/>
        </w:rPr>
        <w:t xml:space="preserve"> </w:t>
      </w:r>
      <w:r w:rsidR="009946C4" w:rsidRPr="009946C4">
        <w:rPr>
          <w:rFonts w:cstheme="minorHAnsi"/>
          <w:sz w:val="24"/>
          <w:szCs w:val="24"/>
        </w:rPr>
        <w:t>niepubliczne przedszkole lub niepubliczna inna forma wychowania przedszkolnego, niepubliczna szkoła</w:t>
      </w:r>
      <w:r w:rsidR="00B2351E">
        <w:rPr>
          <w:rFonts w:cstheme="minorHAnsi"/>
          <w:sz w:val="24"/>
          <w:szCs w:val="24"/>
        </w:rPr>
        <w:t xml:space="preserve"> /</w:t>
      </w:r>
      <w:r w:rsidR="009946C4" w:rsidRPr="009946C4">
        <w:rPr>
          <w:rFonts w:cstheme="minorHAnsi"/>
          <w:b w:val="0"/>
          <w:sz w:val="24"/>
          <w:szCs w:val="24"/>
        </w:rPr>
        <w:t>o których mowa w ustawie z dnia 14 grudnia 2016</w:t>
      </w:r>
      <w:r w:rsidR="00FB6CA1">
        <w:rPr>
          <w:rFonts w:cstheme="minorHAnsi"/>
          <w:b w:val="0"/>
          <w:sz w:val="24"/>
          <w:szCs w:val="24"/>
        </w:rPr>
        <w:t xml:space="preserve"> </w:t>
      </w:r>
      <w:r w:rsidR="009946C4" w:rsidRPr="009946C4">
        <w:rPr>
          <w:rFonts w:cstheme="minorHAnsi"/>
          <w:b w:val="0"/>
          <w:sz w:val="24"/>
          <w:szCs w:val="24"/>
        </w:rPr>
        <w:t>r. - Prawo oświatowe</w:t>
      </w:r>
      <w:r w:rsidR="00B2351E">
        <w:rPr>
          <w:rFonts w:cstheme="minorHAnsi"/>
          <w:b w:val="0"/>
          <w:sz w:val="24"/>
          <w:szCs w:val="24"/>
        </w:rPr>
        <w:t>/</w:t>
      </w:r>
      <w:r w:rsidR="009946C4" w:rsidRPr="009946C4">
        <w:rPr>
          <w:rFonts w:cstheme="minorHAnsi"/>
          <w:b w:val="0"/>
          <w:sz w:val="24"/>
          <w:szCs w:val="24"/>
        </w:rPr>
        <w:t>,</w:t>
      </w:r>
    </w:p>
    <w:p w14:paraId="24B9E6AA" w14:textId="6297FC32" w:rsidR="009946C4" w:rsidRDefault="007B5F1F">
      <w:pPr>
        <w:pStyle w:val="UMOWAPARAGRAF"/>
        <w:numPr>
          <w:ilvl w:val="0"/>
          <w:numId w:val="11"/>
        </w:numPr>
        <w:spacing w:before="0" w:after="0" w:line="360" w:lineRule="auto"/>
        <w:ind w:left="851"/>
        <w:jc w:val="left"/>
        <w:rPr>
          <w:rFonts w:cstheme="minorHAnsi"/>
          <w:b w:val="0"/>
          <w:sz w:val="24"/>
          <w:szCs w:val="24"/>
        </w:rPr>
      </w:pPr>
      <w:r>
        <w:rPr>
          <w:rFonts w:cstheme="minorHAnsi"/>
          <w:sz w:val="24"/>
          <w:szCs w:val="24"/>
        </w:rPr>
        <w:t xml:space="preserve"> </w:t>
      </w:r>
      <w:r w:rsidR="009946C4" w:rsidRPr="006E4002">
        <w:rPr>
          <w:rFonts w:cstheme="minorHAnsi"/>
          <w:sz w:val="24"/>
          <w:szCs w:val="24"/>
        </w:rPr>
        <w:t>producent rolny</w:t>
      </w:r>
      <w:r w:rsidR="00B2351E">
        <w:rPr>
          <w:rFonts w:cstheme="minorHAnsi"/>
          <w:sz w:val="24"/>
          <w:szCs w:val="24"/>
        </w:rPr>
        <w:t xml:space="preserve"> </w:t>
      </w:r>
      <w:r w:rsidR="00B2351E" w:rsidRPr="00B2351E">
        <w:rPr>
          <w:rFonts w:cstheme="minorHAnsi"/>
          <w:b w:val="0"/>
          <w:bCs/>
          <w:sz w:val="24"/>
          <w:szCs w:val="24"/>
        </w:rPr>
        <w:t>/ o którym mowa</w:t>
      </w:r>
      <w:r w:rsidR="00B2351E">
        <w:rPr>
          <w:rFonts w:cstheme="minorHAnsi"/>
          <w:sz w:val="24"/>
          <w:szCs w:val="24"/>
        </w:rPr>
        <w:t xml:space="preserve"> </w:t>
      </w:r>
      <w:r w:rsidR="00B2351E">
        <w:rPr>
          <w:rFonts w:cstheme="minorHAnsi"/>
          <w:b w:val="0"/>
          <w:sz w:val="24"/>
          <w:szCs w:val="24"/>
        </w:rPr>
        <w:t>w art. 154 ust. 1 pkt 3 ustawy z dnia 20 marca 2025 r. o rynku pracy i służbach zatrudnienia/,</w:t>
      </w:r>
    </w:p>
    <w:p w14:paraId="575C919C" w14:textId="6FA48355" w:rsidR="00822AAB" w:rsidRPr="006E4002" w:rsidRDefault="00822AAB">
      <w:pPr>
        <w:pStyle w:val="UMOWAPARAGRAF"/>
        <w:numPr>
          <w:ilvl w:val="0"/>
          <w:numId w:val="11"/>
        </w:numPr>
        <w:spacing w:before="0" w:after="0" w:line="360" w:lineRule="auto"/>
        <w:ind w:left="851"/>
        <w:jc w:val="left"/>
        <w:rPr>
          <w:rFonts w:cstheme="minorHAnsi"/>
          <w:sz w:val="24"/>
          <w:szCs w:val="24"/>
        </w:rPr>
      </w:pPr>
      <w:r w:rsidRPr="006E4002">
        <w:rPr>
          <w:rFonts w:cstheme="minorHAnsi"/>
          <w:sz w:val="24"/>
          <w:szCs w:val="24"/>
        </w:rPr>
        <w:t xml:space="preserve">żłobek lub klub dziecięcy </w:t>
      </w:r>
      <w:r w:rsidR="00192B73">
        <w:rPr>
          <w:rFonts w:cstheme="minorHAnsi"/>
          <w:sz w:val="24"/>
          <w:szCs w:val="24"/>
        </w:rPr>
        <w:t>/o których mowa w ustawie z dnia 4 lutego 2011 r. o opiece nad dziećmi w wieku do 3 lat/,</w:t>
      </w:r>
    </w:p>
    <w:p w14:paraId="4D7EECE9" w14:textId="77777777" w:rsidR="00192B73" w:rsidRDefault="00822AAB">
      <w:pPr>
        <w:pStyle w:val="UMOWAPARAGRAF"/>
        <w:numPr>
          <w:ilvl w:val="0"/>
          <w:numId w:val="11"/>
        </w:numPr>
        <w:spacing w:before="0" w:after="0" w:line="360" w:lineRule="auto"/>
        <w:ind w:left="851"/>
        <w:jc w:val="left"/>
        <w:rPr>
          <w:rFonts w:cstheme="minorHAnsi"/>
          <w:bCs/>
          <w:sz w:val="24"/>
          <w:szCs w:val="24"/>
        </w:rPr>
      </w:pPr>
      <w:r w:rsidRPr="00192B73">
        <w:rPr>
          <w:rFonts w:cstheme="minorHAnsi"/>
          <w:sz w:val="24"/>
          <w:szCs w:val="24"/>
        </w:rPr>
        <w:t>p</w:t>
      </w:r>
      <w:r w:rsidR="00201F67" w:rsidRPr="00192B73">
        <w:rPr>
          <w:rFonts w:cstheme="minorHAnsi"/>
          <w:sz w:val="24"/>
          <w:szCs w:val="24"/>
        </w:rPr>
        <w:t>rzedsiębiorca</w:t>
      </w:r>
      <w:r w:rsidRPr="00192B73">
        <w:rPr>
          <w:rFonts w:cstheme="minorHAnsi"/>
          <w:sz w:val="24"/>
          <w:szCs w:val="24"/>
        </w:rPr>
        <w:t xml:space="preserve"> </w:t>
      </w:r>
      <w:r w:rsidRPr="00192B73">
        <w:rPr>
          <w:rFonts w:cstheme="minorHAnsi"/>
          <w:bCs/>
          <w:sz w:val="24"/>
          <w:szCs w:val="24"/>
        </w:rPr>
        <w:t>lub przedsiębiorstwo społeczne</w:t>
      </w:r>
      <w:r w:rsidR="00201F67" w:rsidRPr="00192B73">
        <w:rPr>
          <w:rFonts w:cstheme="minorHAnsi"/>
          <w:bCs/>
          <w:sz w:val="24"/>
          <w:szCs w:val="24"/>
        </w:rPr>
        <w:t xml:space="preserve"> </w:t>
      </w:r>
      <w:r w:rsidR="00CC73D2" w:rsidRPr="00192B73">
        <w:rPr>
          <w:rFonts w:cstheme="minorHAnsi"/>
          <w:bCs/>
          <w:sz w:val="24"/>
          <w:szCs w:val="24"/>
        </w:rPr>
        <w:t>prowadząc</w:t>
      </w:r>
      <w:r w:rsidR="00201F67" w:rsidRPr="00192B73">
        <w:rPr>
          <w:rFonts w:cstheme="minorHAnsi"/>
          <w:bCs/>
          <w:sz w:val="24"/>
          <w:szCs w:val="24"/>
        </w:rPr>
        <w:t>y</w:t>
      </w:r>
      <w:r w:rsidR="00CC73D2" w:rsidRPr="00192B73">
        <w:rPr>
          <w:rFonts w:cstheme="minorHAnsi"/>
          <w:bCs/>
          <w:sz w:val="24"/>
          <w:szCs w:val="24"/>
        </w:rPr>
        <w:t xml:space="preserve"> działalność polegającą na świadczeniu usług rehabilitacyjnych</w:t>
      </w:r>
      <w:r w:rsidR="00192B73" w:rsidRPr="00192B73">
        <w:rPr>
          <w:rFonts w:cstheme="minorHAnsi"/>
          <w:bCs/>
          <w:sz w:val="24"/>
          <w:szCs w:val="24"/>
        </w:rPr>
        <w:t>,</w:t>
      </w:r>
    </w:p>
    <w:p w14:paraId="323F236B" w14:textId="7E48A38D" w:rsidR="00FD7C0E" w:rsidRPr="00192B73" w:rsidRDefault="00192B73" w:rsidP="00192B73">
      <w:pPr>
        <w:pStyle w:val="UMOWAPARAGRAF"/>
        <w:spacing w:before="0" w:after="0" w:line="360" w:lineRule="auto"/>
        <w:ind w:left="851"/>
        <w:jc w:val="left"/>
        <w:rPr>
          <w:rFonts w:cstheme="minorHAnsi"/>
          <w:bCs/>
          <w:sz w:val="24"/>
          <w:szCs w:val="24"/>
        </w:rPr>
      </w:pPr>
      <w:r w:rsidRPr="00192B73">
        <w:rPr>
          <w:rFonts w:cstheme="minorHAnsi"/>
          <w:b w:val="0"/>
          <w:sz w:val="24"/>
          <w:szCs w:val="24"/>
        </w:rPr>
        <w:t>zwany w dalszej części wniosku</w:t>
      </w:r>
      <w:r>
        <w:rPr>
          <w:rFonts w:cstheme="minorHAnsi"/>
          <w:bCs/>
          <w:sz w:val="24"/>
          <w:szCs w:val="24"/>
        </w:rPr>
        <w:t xml:space="preserve"> Wnioskodawcą.</w:t>
      </w:r>
      <w:r w:rsidR="00FD7C0E" w:rsidRPr="00192B73">
        <w:rPr>
          <w:rFonts w:cstheme="minorHAnsi"/>
          <w:bCs/>
          <w:sz w:val="24"/>
          <w:szCs w:val="24"/>
        </w:rPr>
        <w:t xml:space="preserve"> </w:t>
      </w:r>
    </w:p>
    <w:p w14:paraId="7B10CE65" w14:textId="31A99FDD" w:rsidR="00192B73" w:rsidRPr="00192B73" w:rsidRDefault="00192B73">
      <w:pPr>
        <w:pStyle w:val="Akapitzlist"/>
        <w:numPr>
          <w:ilvl w:val="2"/>
          <w:numId w:val="7"/>
        </w:numPr>
        <w:ind w:left="567" w:hanging="425"/>
        <w:rPr>
          <w:rFonts w:ascii="Calibri" w:eastAsia="Arial Unicode MS" w:hAnsi="Calibri" w:cs="Calibri"/>
          <w:b w:val="0"/>
          <w:iCs/>
        </w:rPr>
      </w:pPr>
      <w:r w:rsidRPr="00192B73">
        <w:rPr>
          <w:rFonts w:ascii="Calibri" w:eastAsia="Arial Unicode MS" w:hAnsi="Calibri" w:cs="Calibri"/>
          <w:b w:val="0"/>
          <w:iCs/>
        </w:rPr>
        <w:t xml:space="preserve">Refundacja </w:t>
      </w:r>
      <w:r>
        <w:rPr>
          <w:rFonts w:ascii="Calibri" w:eastAsia="Arial Unicode MS" w:hAnsi="Calibri" w:cs="Calibri"/>
          <w:b w:val="0"/>
          <w:iCs/>
        </w:rPr>
        <w:t xml:space="preserve">kosztów wyposażenia lub doposażenia </w:t>
      </w:r>
      <w:r>
        <w:rPr>
          <w:rFonts w:ascii="Calibri" w:eastAsia="Arial Unicode MS" w:hAnsi="Calibri" w:cs="Calibri"/>
          <w:bCs/>
          <w:iCs/>
        </w:rPr>
        <w:t>dotyczy stanowiska pracy:</w:t>
      </w:r>
    </w:p>
    <w:p w14:paraId="2698B2A3" w14:textId="13B43639" w:rsidR="00192B73" w:rsidRDefault="00951641">
      <w:pPr>
        <w:pStyle w:val="UMOWAPARAGRAF"/>
        <w:numPr>
          <w:ilvl w:val="0"/>
          <w:numId w:val="15"/>
        </w:numPr>
        <w:spacing w:before="0" w:after="0" w:line="360" w:lineRule="auto"/>
        <w:ind w:left="993"/>
        <w:jc w:val="left"/>
        <w:rPr>
          <w:rFonts w:ascii="Calibri" w:eastAsia="Arial Unicode MS" w:hAnsi="Calibri" w:cs="Calibri"/>
          <w:b w:val="0"/>
          <w:iCs/>
          <w:sz w:val="24"/>
          <w:szCs w:val="24"/>
        </w:rPr>
      </w:pPr>
      <w:r w:rsidRPr="004E5947">
        <w:rPr>
          <w:rFonts w:ascii="Calibri" w:eastAsia="Arial Unicode MS" w:hAnsi="Calibri" w:cs="Calibri"/>
          <w:bCs/>
          <w:iCs/>
          <w:sz w:val="24"/>
          <w:szCs w:val="24"/>
        </w:rPr>
        <w:lastRenderedPageBreak/>
        <w:t xml:space="preserve">dla skierowanego bezrobotnego </w:t>
      </w:r>
      <w:r w:rsidR="007317DC" w:rsidRPr="004E5947">
        <w:rPr>
          <w:rFonts w:ascii="Calibri" w:eastAsia="Arial Unicode MS" w:hAnsi="Calibri" w:cs="Calibri"/>
          <w:bCs/>
          <w:iCs/>
          <w:sz w:val="24"/>
          <w:szCs w:val="24"/>
        </w:rPr>
        <w:t>lub poszukującego pracy niezatrudnionego i niewykonującego innej pracy</w:t>
      </w:r>
      <w:r w:rsidR="004E5947" w:rsidRPr="004E5947">
        <w:rPr>
          <w:rFonts w:ascii="Calibri" w:eastAsia="Arial Unicode MS" w:hAnsi="Calibri" w:cs="Calibri"/>
          <w:bCs/>
          <w:iCs/>
          <w:sz w:val="24"/>
          <w:szCs w:val="24"/>
        </w:rPr>
        <w:t xml:space="preserve"> zarobkowej opiekuna osoby niepełnosprawnej</w:t>
      </w:r>
      <w:r w:rsidR="004E5947">
        <w:rPr>
          <w:rFonts w:ascii="Calibri" w:eastAsia="Arial Unicode MS" w:hAnsi="Calibri" w:cs="Calibri"/>
          <w:b w:val="0"/>
          <w:iCs/>
          <w:sz w:val="24"/>
          <w:szCs w:val="24"/>
        </w:rPr>
        <w:t xml:space="preserve"> (art. 154 ust. 1 ustawy),</w:t>
      </w:r>
    </w:p>
    <w:p w14:paraId="690DD537" w14:textId="42CB5B54" w:rsidR="004E5947" w:rsidRDefault="004E5947">
      <w:pPr>
        <w:pStyle w:val="UMOWAPARAGRAF"/>
        <w:numPr>
          <w:ilvl w:val="0"/>
          <w:numId w:val="15"/>
        </w:numPr>
        <w:spacing w:before="0" w:after="0" w:line="360" w:lineRule="auto"/>
        <w:ind w:left="993"/>
        <w:jc w:val="left"/>
        <w:rPr>
          <w:rFonts w:ascii="Calibri" w:eastAsia="Arial Unicode MS" w:hAnsi="Calibri" w:cs="Calibri"/>
          <w:b w:val="0"/>
          <w:iCs/>
          <w:sz w:val="24"/>
          <w:szCs w:val="24"/>
        </w:rPr>
      </w:pPr>
      <w:r>
        <w:rPr>
          <w:rFonts w:ascii="Calibri" w:eastAsia="Arial Unicode MS" w:hAnsi="Calibri" w:cs="Calibri"/>
          <w:bCs/>
          <w:iCs/>
          <w:sz w:val="24"/>
          <w:szCs w:val="24"/>
        </w:rPr>
        <w:t xml:space="preserve">związanego bezpośrednio ze sprawowaniem opieki nad dziećmi niepełnosprawnymi lub prowadzeniem dla nich zajęć </w:t>
      </w:r>
      <w:r>
        <w:rPr>
          <w:rFonts w:ascii="Calibri" w:eastAsia="Arial Unicode MS" w:hAnsi="Calibri" w:cs="Calibri"/>
          <w:b w:val="0"/>
          <w:iCs/>
          <w:sz w:val="24"/>
          <w:szCs w:val="24"/>
        </w:rPr>
        <w:t>(art. 154 ust. 2 pkt 1 ustawy),</w:t>
      </w:r>
    </w:p>
    <w:p w14:paraId="3078D2C3" w14:textId="23318F2D" w:rsidR="004E5947" w:rsidRDefault="004E5947">
      <w:pPr>
        <w:pStyle w:val="UMOWAPARAGRAF"/>
        <w:numPr>
          <w:ilvl w:val="0"/>
          <w:numId w:val="15"/>
        </w:numPr>
        <w:spacing w:before="0" w:after="0" w:line="360" w:lineRule="auto"/>
        <w:ind w:left="993"/>
        <w:jc w:val="left"/>
        <w:rPr>
          <w:rFonts w:ascii="Calibri" w:eastAsia="Arial Unicode MS" w:hAnsi="Calibri" w:cs="Calibri"/>
          <w:b w:val="0"/>
          <w:iCs/>
          <w:sz w:val="24"/>
          <w:szCs w:val="24"/>
        </w:rPr>
      </w:pPr>
      <w:r>
        <w:rPr>
          <w:rFonts w:ascii="Calibri" w:eastAsia="Arial Unicode MS" w:hAnsi="Calibri" w:cs="Calibri"/>
          <w:bCs/>
          <w:iCs/>
          <w:sz w:val="24"/>
          <w:szCs w:val="24"/>
        </w:rPr>
        <w:t xml:space="preserve">związanego bezpośrednio ze świadczeniem usług rehabilitacyjnych dla dzieci niepełnosprawnych, w tym usług mobilnych </w:t>
      </w:r>
      <w:r>
        <w:rPr>
          <w:rFonts w:ascii="Calibri" w:eastAsia="Arial Unicode MS" w:hAnsi="Calibri" w:cs="Calibri"/>
          <w:b w:val="0"/>
          <w:iCs/>
          <w:sz w:val="24"/>
          <w:szCs w:val="24"/>
        </w:rPr>
        <w:t>(art. 154 ust. 2 pkt 2 ustawy),</w:t>
      </w:r>
    </w:p>
    <w:p w14:paraId="42BA480F" w14:textId="7DB3DD34" w:rsidR="004E5947" w:rsidRPr="00951641" w:rsidRDefault="004E5947">
      <w:pPr>
        <w:pStyle w:val="UMOWAPARAGRAF"/>
        <w:numPr>
          <w:ilvl w:val="0"/>
          <w:numId w:val="15"/>
        </w:numPr>
        <w:spacing w:before="0" w:after="0" w:line="360" w:lineRule="auto"/>
        <w:ind w:left="993"/>
        <w:jc w:val="left"/>
        <w:rPr>
          <w:rFonts w:ascii="Calibri" w:eastAsia="Arial Unicode MS" w:hAnsi="Calibri" w:cs="Calibri"/>
          <w:b w:val="0"/>
          <w:iCs/>
          <w:sz w:val="24"/>
          <w:szCs w:val="24"/>
        </w:rPr>
      </w:pPr>
      <w:r>
        <w:rPr>
          <w:rFonts w:ascii="Calibri" w:eastAsia="Arial Unicode MS" w:hAnsi="Calibri" w:cs="Calibri"/>
          <w:bCs/>
          <w:iCs/>
          <w:sz w:val="24"/>
          <w:szCs w:val="24"/>
        </w:rPr>
        <w:t xml:space="preserve">dziennego opiekuna sprawującego opiekę nad co najmniej jednym dzieckiem niepełnosprawnym </w:t>
      </w:r>
      <w:r>
        <w:rPr>
          <w:rFonts w:ascii="Calibri" w:eastAsia="Arial Unicode MS" w:hAnsi="Calibri" w:cs="Calibri"/>
          <w:b w:val="0"/>
          <w:iCs/>
          <w:sz w:val="24"/>
          <w:szCs w:val="24"/>
        </w:rPr>
        <w:t>(art. 154 ust. 3 ustawy).</w:t>
      </w:r>
    </w:p>
    <w:p w14:paraId="244EAF0E" w14:textId="4E21A055" w:rsidR="001A19EA" w:rsidRPr="00C17CE4" w:rsidRDefault="001A19EA">
      <w:pPr>
        <w:pStyle w:val="Akapitzlist"/>
        <w:numPr>
          <w:ilvl w:val="2"/>
          <w:numId w:val="7"/>
        </w:numPr>
        <w:ind w:left="567" w:hanging="425"/>
        <w:rPr>
          <w:rFonts w:ascii="Calibri" w:eastAsia="Arial Unicode MS" w:hAnsi="Calibri" w:cs="Calibri"/>
          <w:bCs/>
          <w:iCs/>
        </w:rPr>
      </w:pPr>
      <w:r w:rsidRPr="004E5947">
        <w:rPr>
          <w:rFonts w:ascii="Calibri" w:eastAsia="Arial Unicode MS" w:hAnsi="Calibri" w:cs="Calibri"/>
          <w:b w:val="0"/>
          <w:iCs/>
        </w:rPr>
        <w:t>Starosta (Prezydent Miasta Nowego Sącza) może zrefundować z</w:t>
      </w:r>
      <w:r w:rsidR="00102F12" w:rsidRPr="004E5947">
        <w:rPr>
          <w:rFonts w:ascii="Calibri" w:eastAsia="Arial Unicode MS" w:hAnsi="Calibri" w:cs="Calibri"/>
          <w:b w:val="0"/>
          <w:iCs/>
        </w:rPr>
        <w:t xml:space="preserve"> </w:t>
      </w:r>
      <w:r w:rsidRPr="004E5947">
        <w:rPr>
          <w:rFonts w:ascii="Calibri" w:eastAsia="Arial Unicode MS" w:hAnsi="Calibri" w:cs="Calibri"/>
          <w:b w:val="0"/>
          <w:iCs/>
        </w:rPr>
        <w:t xml:space="preserve">Funduszu Pracy koszty </w:t>
      </w:r>
      <w:r w:rsidR="009107CF" w:rsidRPr="004E5947">
        <w:rPr>
          <w:rFonts w:ascii="Calibri" w:eastAsia="Arial Unicode MS" w:hAnsi="Calibri" w:cs="Calibri"/>
          <w:b w:val="0"/>
          <w:iCs/>
        </w:rPr>
        <w:t>wyposażenia lub doposażenia stanowiska pracy</w:t>
      </w:r>
      <w:r w:rsidR="009107CF" w:rsidRPr="00C17CE4">
        <w:rPr>
          <w:rFonts w:ascii="Calibri" w:eastAsia="Arial Unicode MS" w:hAnsi="Calibri" w:cs="Calibri"/>
          <w:bCs/>
          <w:iCs/>
        </w:rPr>
        <w:t xml:space="preserve"> </w:t>
      </w:r>
      <w:r w:rsidRPr="00C17CE4">
        <w:rPr>
          <w:rFonts w:ascii="Calibri" w:eastAsia="Arial Unicode MS" w:hAnsi="Calibri" w:cs="Calibri"/>
          <w:bCs/>
          <w:iCs/>
        </w:rPr>
        <w:t>dla:</w:t>
      </w:r>
    </w:p>
    <w:p w14:paraId="6AEE18BF" w14:textId="77777777" w:rsidR="004E5947" w:rsidRDefault="001A19EA">
      <w:pPr>
        <w:pStyle w:val="UMOWAPARAGRAF"/>
        <w:numPr>
          <w:ilvl w:val="0"/>
          <w:numId w:val="30"/>
        </w:numPr>
        <w:tabs>
          <w:tab w:val="left" w:pos="1134"/>
        </w:tabs>
        <w:spacing w:before="0" w:after="0" w:line="360" w:lineRule="auto"/>
        <w:ind w:left="709" w:firstLine="0"/>
        <w:jc w:val="left"/>
        <w:rPr>
          <w:rFonts w:eastAsia="Arial Unicode MS" w:cstheme="minorHAnsi"/>
          <w:b w:val="0"/>
          <w:bCs/>
          <w:sz w:val="24"/>
          <w:szCs w:val="24"/>
        </w:rPr>
      </w:pPr>
      <w:r w:rsidRPr="00C17CE4">
        <w:rPr>
          <w:rFonts w:eastAsia="Arial Unicode MS" w:cstheme="minorHAnsi"/>
          <w:b w:val="0"/>
          <w:bCs/>
          <w:sz w:val="24"/>
          <w:szCs w:val="24"/>
        </w:rPr>
        <w:t xml:space="preserve">bezrobotnego, </w:t>
      </w:r>
    </w:p>
    <w:p w14:paraId="3012C292" w14:textId="158754B6" w:rsidR="001A19EA" w:rsidRPr="004E5947" w:rsidRDefault="001A19EA">
      <w:pPr>
        <w:pStyle w:val="UMOWAPARAGRAF"/>
        <w:numPr>
          <w:ilvl w:val="0"/>
          <w:numId w:val="30"/>
        </w:numPr>
        <w:tabs>
          <w:tab w:val="left" w:pos="1134"/>
        </w:tabs>
        <w:spacing w:before="0" w:after="0" w:line="360" w:lineRule="auto"/>
        <w:ind w:left="1134" w:hanging="425"/>
        <w:jc w:val="left"/>
        <w:rPr>
          <w:rFonts w:eastAsia="Arial Unicode MS" w:cstheme="minorHAnsi"/>
          <w:b w:val="0"/>
          <w:bCs/>
          <w:sz w:val="24"/>
          <w:szCs w:val="24"/>
        </w:rPr>
      </w:pPr>
      <w:r w:rsidRPr="004E5947">
        <w:rPr>
          <w:rFonts w:eastAsia="Arial Unicode MS" w:cstheme="minorHAnsi"/>
          <w:b w:val="0"/>
          <w:bCs/>
          <w:sz w:val="24"/>
          <w:szCs w:val="24"/>
        </w:rPr>
        <w:t>poszukującego pracy</w:t>
      </w:r>
      <w:r w:rsidR="00FB5452" w:rsidRPr="004E5947">
        <w:rPr>
          <w:rFonts w:eastAsia="Arial Unicode MS" w:cstheme="minorHAnsi"/>
          <w:b w:val="0"/>
          <w:bCs/>
          <w:sz w:val="24"/>
          <w:szCs w:val="24"/>
        </w:rPr>
        <w:t xml:space="preserve"> </w:t>
      </w:r>
      <w:r w:rsidR="006A2288" w:rsidRPr="004E5947">
        <w:rPr>
          <w:rFonts w:eastAsia="Arial Unicode MS" w:cstheme="minorHAnsi"/>
          <w:b w:val="0"/>
          <w:bCs/>
          <w:sz w:val="24"/>
          <w:szCs w:val="24"/>
        </w:rPr>
        <w:t>niezatrudnionego i</w:t>
      </w:r>
      <w:r w:rsidR="00FB5452" w:rsidRPr="004E5947">
        <w:rPr>
          <w:rFonts w:eastAsia="Arial Unicode MS" w:cstheme="minorHAnsi"/>
          <w:b w:val="0"/>
          <w:bCs/>
          <w:sz w:val="24"/>
          <w:szCs w:val="24"/>
        </w:rPr>
        <w:t xml:space="preserve"> niewykonującego innej pracy zarobkowej opiekuna</w:t>
      </w:r>
      <w:r w:rsidR="00C17CE4" w:rsidRPr="004E5947">
        <w:rPr>
          <w:rFonts w:eastAsia="Arial Unicode MS" w:cstheme="minorHAnsi"/>
          <w:b w:val="0"/>
          <w:bCs/>
          <w:sz w:val="24"/>
          <w:szCs w:val="24"/>
        </w:rPr>
        <w:t xml:space="preserve"> </w:t>
      </w:r>
      <w:r w:rsidR="00FB5452" w:rsidRPr="004E5947">
        <w:rPr>
          <w:rFonts w:eastAsia="Arial Unicode MS" w:cstheme="minorHAnsi"/>
          <w:b w:val="0"/>
          <w:bCs/>
          <w:sz w:val="24"/>
          <w:szCs w:val="24"/>
        </w:rPr>
        <w:t>osoby niepełnosprawnej</w:t>
      </w:r>
      <w:r w:rsidR="004E5947" w:rsidRPr="004E5947">
        <w:rPr>
          <w:rFonts w:eastAsia="Arial Unicode MS" w:cstheme="minorHAnsi"/>
          <w:b w:val="0"/>
          <w:bCs/>
          <w:sz w:val="24"/>
          <w:szCs w:val="24"/>
        </w:rPr>
        <w:t>.</w:t>
      </w:r>
    </w:p>
    <w:p w14:paraId="7BE10E51" w14:textId="77777777" w:rsidR="005A3A08" w:rsidRDefault="00167D6A" w:rsidP="001173DA">
      <w:pPr>
        <w:pStyle w:val="UMOWAPARAGRAF"/>
        <w:tabs>
          <w:tab w:val="left" w:pos="709"/>
        </w:tabs>
        <w:spacing w:before="0" w:after="0" w:line="360" w:lineRule="auto"/>
        <w:ind w:left="465" w:hanging="181"/>
        <w:jc w:val="left"/>
        <w:rPr>
          <w:rFonts w:cstheme="minorHAnsi"/>
          <w:bCs/>
          <w:sz w:val="24"/>
          <w:szCs w:val="24"/>
        </w:rPr>
      </w:pPr>
      <w:r>
        <w:rPr>
          <w:rFonts w:cstheme="minorHAnsi"/>
          <w:bCs/>
          <w:sz w:val="24"/>
          <w:szCs w:val="24"/>
        </w:rPr>
        <w:t>UWAGA</w:t>
      </w:r>
    </w:p>
    <w:p w14:paraId="0636087C" w14:textId="6CDA42C1" w:rsidR="00193AFC" w:rsidRPr="00865C7B" w:rsidRDefault="00193AFC" w:rsidP="001173DA">
      <w:pPr>
        <w:pStyle w:val="UMOWAPARAGRAF"/>
        <w:tabs>
          <w:tab w:val="left" w:pos="709"/>
        </w:tabs>
        <w:spacing w:before="0" w:after="0" w:line="360" w:lineRule="auto"/>
        <w:ind w:left="284"/>
        <w:jc w:val="left"/>
        <w:rPr>
          <w:rFonts w:cstheme="minorHAnsi"/>
          <w:sz w:val="24"/>
          <w:szCs w:val="24"/>
        </w:rPr>
      </w:pPr>
      <w:r w:rsidRPr="00865C7B">
        <w:rPr>
          <w:rFonts w:cstheme="minorHAnsi"/>
          <w:sz w:val="24"/>
          <w:szCs w:val="24"/>
        </w:rPr>
        <w:t>Zgodnie z art. 69 ustawy z dnia 20 marca 2025 r. o rynku pracy i służbach zatrudnienia p</w:t>
      </w:r>
      <w:r w:rsidR="005A3A08" w:rsidRPr="00865C7B">
        <w:rPr>
          <w:rFonts w:cstheme="minorHAnsi"/>
          <w:sz w:val="24"/>
          <w:szCs w:val="24"/>
        </w:rPr>
        <w:t>ierwszeństwo w skierowaniu do udziału w formach pomocy przysługuje:</w:t>
      </w:r>
    </w:p>
    <w:p w14:paraId="354F0A8E" w14:textId="3454A8E7" w:rsidR="00193AFC" w:rsidRPr="00865C7B" w:rsidRDefault="00193AFC">
      <w:pPr>
        <w:pStyle w:val="UMOWAPARAGRAF"/>
        <w:numPr>
          <w:ilvl w:val="0"/>
          <w:numId w:val="16"/>
        </w:numPr>
        <w:spacing w:before="0" w:after="0" w:line="360" w:lineRule="auto"/>
        <w:ind w:left="709"/>
        <w:jc w:val="left"/>
        <w:rPr>
          <w:rFonts w:eastAsia="Arial Unicode MS" w:cstheme="minorHAnsi"/>
          <w:sz w:val="24"/>
          <w:szCs w:val="24"/>
        </w:rPr>
      </w:pPr>
      <w:r w:rsidRPr="00865C7B">
        <w:rPr>
          <w:rFonts w:eastAsia="Arial Unicode MS" w:cstheme="minorHAnsi"/>
          <w:sz w:val="24"/>
          <w:szCs w:val="24"/>
        </w:rPr>
        <w:t>bezrobotnym posiadającym Kartę Dużej Rodziny, o której mowa w art. 1 ust. 1 ustawy z dnia 5 grudnia 2014 r. o Karcie Dużej Rodziny;</w:t>
      </w:r>
    </w:p>
    <w:p w14:paraId="74A4A311" w14:textId="4010271F" w:rsidR="00193AFC" w:rsidRPr="00865C7B" w:rsidRDefault="00193AFC">
      <w:pPr>
        <w:pStyle w:val="UMOWAPARAGRAF"/>
        <w:numPr>
          <w:ilvl w:val="0"/>
          <w:numId w:val="16"/>
        </w:numPr>
        <w:spacing w:before="0" w:after="0" w:line="360" w:lineRule="auto"/>
        <w:ind w:left="709"/>
        <w:jc w:val="left"/>
        <w:rPr>
          <w:rFonts w:eastAsia="Arial Unicode MS" w:cstheme="minorHAnsi"/>
          <w:sz w:val="24"/>
          <w:szCs w:val="24"/>
        </w:rPr>
      </w:pPr>
      <w:r w:rsidRPr="00865C7B">
        <w:rPr>
          <w:rFonts w:eastAsia="Arial Unicode MS" w:cstheme="minorHAnsi"/>
          <w:sz w:val="24"/>
          <w:szCs w:val="24"/>
        </w:rPr>
        <w:t>bezrobotnym powyżej 50. roku życia;</w:t>
      </w:r>
    </w:p>
    <w:p w14:paraId="1FEE019D" w14:textId="46B9B56A" w:rsidR="00193AFC" w:rsidRPr="00865C7B" w:rsidRDefault="00193AFC">
      <w:pPr>
        <w:pStyle w:val="UMOWAPARAGRAF"/>
        <w:numPr>
          <w:ilvl w:val="0"/>
          <w:numId w:val="16"/>
        </w:numPr>
        <w:spacing w:before="0" w:after="0" w:line="360" w:lineRule="auto"/>
        <w:ind w:left="709"/>
        <w:jc w:val="both"/>
        <w:rPr>
          <w:rFonts w:eastAsia="Arial Unicode MS" w:cstheme="minorHAnsi"/>
          <w:sz w:val="24"/>
          <w:szCs w:val="24"/>
        </w:rPr>
      </w:pPr>
      <w:r w:rsidRPr="00865C7B">
        <w:rPr>
          <w:rFonts w:eastAsia="Arial Unicode MS" w:cstheme="minorHAnsi"/>
          <w:sz w:val="24"/>
          <w:szCs w:val="24"/>
        </w:rPr>
        <w:t>bezrobotnym bez kwalifikacji zawodowych;</w:t>
      </w:r>
    </w:p>
    <w:p w14:paraId="1AE29427" w14:textId="5D718596" w:rsidR="00193AFC" w:rsidRPr="00865C7B" w:rsidRDefault="00193AFC">
      <w:pPr>
        <w:pStyle w:val="UMOWAPARAGRAF"/>
        <w:numPr>
          <w:ilvl w:val="0"/>
          <w:numId w:val="16"/>
        </w:numPr>
        <w:spacing w:before="0" w:after="0" w:line="360" w:lineRule="auto"/>
        <w:ind w:left="709"/>
        <w:jc w:val="both"/>
        <w:rPr>
          <w:rFonts w:eastAsia="Arial Unicode MS" w:cstheme="minorHAnsi"/>
          <w:sz w:val="24"/>
          <w:szCs w:val="24"/>
        </w:rPr>
      </w:pPr>
      <w:r w:rsidRPr="00865C7B">
        <w:rPr>
          <w:rFonts w:eastAsia="Arial Unicode MS" w:cstheme="minorHAnsi"/>
          <w:sz w:val="24"/>
          <w:szCs w:val="24"/>
        </w:rPr>
        <w:t>bezrobotnym niepełnosprawnym;</w:t>
      </w:r>
    </w:p>
    <w:p w14:paraId="681547F5" w14:textId="671EC2C7" w:rsidR="00193AFC" w:rsidRPr="00865C7B" w:rsidRDefault="00193AFC">
      <w:pPr>
        <w:pStyle w:val="UMOWAPARAGRAF"/>
        <w:numPr>
          <w:ilvl w:val="0"/>
          <w:numId w:val="16"/>
        </w:numPr>
        <w:spacing w:before="0" w:after="0" w:line="360" w:lineRule="auto"/>
        <w:ind w:left="709"/>
        <w:jc w:val="both"/>
        <w:rPr>
          <w:rFonts w:eastAsia="Arial Unicode MS" w:cstheme="minorHAnsi"/>
          <w:sz w:val="24"/>
          <w:szCs w:val="24"/>
        </w:rPr>
      </w:pPr>
      <w:r w:rsidRPr="00865C7B">
        <w:rPr>
          <w:rFonts w:eastAsia="Arial Unicode MS" w:cstheme="minorHAnsi"/>
          <w:sz w:val="24"/>
          <w:szCs w:val="24"/>
        </w:rPr>
        <w:t>długotrwale bezrobotnym;</w:t>
      </w:r>
    </w:p>
    <w:p w14:paraId="7D372554" w14:textId="22232CBA" w:rsidR="00193AFC" w:rsidRPr="00865C7B" w:rsidRDefault="00193AFC">
      <w:pPr>
        <w:pStyle w:val="UMOWAPARAGRAF"/>
        <w:numPr>
          <w:ilvl w:val="0"/>
          <w:numId w:val="16"/>
        </w:numPr>
        <w:spacing w:before="0" w:after="0" w:line="360" w:lineRule="auto"/>
        <w:ind w:left="709"/>
        <w:jc w:val="both"/>
        <w:rPr>
          <w:rFonts w:eastAsia="Arial Unicode MS" w:cstheme="minorHAnsi"/>
          <w:sz w:val="24"/>
          <w:szCs w:val="24"/>
        </w:rPr>
      </w:pPr>
      <w:r w:rsidRPr="00865C7B">
        <w:rPr>
          <w:rFonts w:eastAsia="Arial Unicode MS" w:cstheme="minorHAnsi"/>
          <w:sz w:val="24"/>
          <w:szCs w:val="24"/>
        </w:rPr>
        <w:t>bezrobotnym i poszukującym pracy, będącym osobami do 30. roku życia;</w:t>
      </w:r>
    </w:p>
    <w:p w14:paraId="72BC61DF" w14:textId="3A77ACA5" w:rsidR="00193AFC" w:rsidRPr="00865C7B" w:rsidRDefault="00193AFC">
      <w:pPr>
        <w:pStyle w:val="UMOWAPARAGRAF"/>
        <w:numPr>
          <w:ilvl w:val="0"/>
          <w:numId w:val="16"/>
        </w:numPr>
        <w:spacing w:before="0" w:after="0" w:line="360" w:lineRule="auto"/>
        <w:ind w:left="709"/>
        <w:jc w:val="both"/>
        <w:rPr>
          <w:rFonts w:eastAsia="Arial Unicode MS" w:cstheme="minorHAnsi"/>
          <w:sz w:val="24"/>
          <w:szCs w:val="24"/>
        </w:rPr>
      </w:pPr>
      <w:r w:rsidRPr="00865C7B">
        <w:rPr>
          <w:rFonts w:eastAsia="Arial Unicode MS" w:cstheme="minorHAnsi"/>
          <w:sz w:val="24"/>
          <w:szCs w:val="24"/>
        </w:rPr>
        <w:t>bezrobotnym samotnie wychowującym co najmniej jedno dziecko.</w:t>
      </w:r>
    </w:p>
    <w:p w14:paraId="39BA3419" w14:textId="2C830D25" w:rsidR="00C47E86" w:rsidRPr="00865C7B" w:rsidRDefault="00C47E86">
      <w:pPr>
        <w:pStyle w:val="Akapitzlist"/>
        <w:numPr>
          <w:ilvl w:val="2"/>
          <w:numId w:val="7"/>
        </w:numPr>
        <w:ind w:left="567" w:hanging="425"/>
        <w:rPr>
          <w:rFonts w:ascii="Calibri" w:eastAsia="Arial Unicode MS" w:hAnsi="Calibri" w:cs="Calibri"/>
          <w:b w:val="0"/>
          <w:iCs/>
        </w:rPr>
      </w:pPr>
      <w:r w:rsidRPr="00865C7B">
        <w:rPr>
          <w:rFonts w:ascii="Calibri" w:eastAsia="Arial Unicode MS" w:hAnsi="Calibri" w:cs="Calibri"/>
          <w:b w:val="0"/>
          <w:iCs/>
        </w:rPr>
        <w:t>Wysokość refundacji jest określona w umowie i stanowi:</w:t>
      </w:r>
    </w:p>
    <w:p w14:paraId="376D70A2" w14:textId="31E16BCD" w:rsidR="00C47E86" w:rsidRPr="006E4002" w:rsidRDefault="00C47E86">
      <w:pPr>
        <w:pStyle w:val="Akapitzlist"/>
        <w:numPr>
          <w:ilvl w:val="0"/>
          <w:numId w:val="5"/>
        </w:numPr>
        <w:tabs>
          <w:tab w:val="clear" w:pos="1080"/>
        </w:tabs>
        <w:ind w:left="709" w:hanging="283"/>
        <w:rPr>
          <w:b w:val="0"/>
          <w:iCs/>
        </w:rPr>
      </w:pPr>
      <w:r w:rsidRPr="006E4002">
        <w:rPr>
          <w:b w:val="0"/>
          <w:iCs/>
        </w:rPr>
        <w:t xml:space="preserve"> nie więcej niż 4 – krotność przeciętnego wynagrodzenia w przypadku </w:t>
      </w:r>
      <w:r w:rsidR="007F7D50">
        <w:rPr>
          <w:b w:val="0"/>
          <w:iCs/>
        </w:rPr>
        <w:t>utrzymania</w:t>
      </w:r>
      <w:r w:rsidR="00C17CE4">
        <w:rPr>
          <w:b w:val="0"/>
          <w:iCs/>
        </w:rPr>
        <w:t xml:space="preserve"> </w:t>
      </w:r>
      <w:r w:rsidR="007F7D50">
        <w:rPr>
          <w:b w:val="0"/>
          <w:iCs/>
        </w:rPr>
        <w:t>stanowiska pracy przez okres co najmniej</w:t>
      </w:r>
      <w:r w:rsidRPr="006E4002">
        <w:rPr>
          <w:b w:val="0"/>
          <w:iCs/>
        </w:rPr>
        <w:t xml:space="preserve"> 12 miesięcy albo</w:t>
      </w:r>
    </w:p>
    <w:p w14:paraId="7C86D09D" w14:textId="5CCE5925" w:rsidR="00C47E86" w:rsidRDefault="00C47E86">
      <w:pPr>
        <w:pStyle w:val="Akapitzlist"/>
        <w:numPr>
          <w:ilvl w:val="0"/>
          <w:numId w:val="5"/>
        </w:numPr>
        <w:tabs>
          <w:tab w:val="clear" w:pos="1080"/>
          <w:tab w:val="num" w:pos="709"/>
        </w:tabs>
        <w:ind w:left="709" w:hanging="283"/>
        <w:rPr>
          <w:b w:val="0"/>
          <w:iCs/>
        </w:rPr>
      </w:pPr>
      <w:r w:rsidRPr="006E4002">
        <w:rPr>
          <w:b w:val="0"/>
          <w:iCs/>
        </w:rPr>
        <w:t>więcej niż 4-krotność, jednak nie więcej niż 6 - krotność przeciętnego wynagrodzenia</w:t>
      </w:r>
      <w:r w:rsidR="00C17CE4">
        <w:rPr>
          <w:b w:val="0"/>
          <w:iCs/>
        </w:rPr>
        <w:t xml:space="preserve"> </w:t>
      </w:r>
      <w:r w:rsidRPr="006E4002">
        <w:rPr>
          <w:b w:val="0"/>
          <w:iCs/>
        </w:rPr>
        <w:t xml:space="preserve">w przypadku </w:t>
      </w:r>
      <w:r w:rsidR="007F7D50">
        <w:rPr>
          <w:b w:val="0"/>
          <w:iCs/>
        </w:rPr>
        <w:t>utrzymania stanowiska pracy</w:t>
      </w:r>
      <w:r w:rsidRPr="006E4002">
        <w:rPr>
          <w:b w:val="0"/>
          <w:iCs/>
        </w:rPr>
        <w:t xml:space="preserve"> przez okres co najmniej 18 miesięcy</w:t>
      </w:r>
      <w:r w:rsidR="00167D6A">
        <w:rPr>
          <w:b w:val="0"/>
          <w:iCs/>
        </w:rPr>
        <w:t>.</w:t>
      </w:r>
    </w:p>
    <w:p w14:paraId="0B2BBDA3" w14:textId="5B5AB6CF" w:rsidR="009D0388" w:rsidRPr="009D0388" w:rsidRDefault="009D0388" w:rsidP="00C17CE4">
      <w:pPr>
        <w:ind w:left="142" w:firstLine="0"/>
        <w:rPr>
          <w:iCs/>
        </w:rPr>
      </w:pPr>
      <w:r>
        <w:rPr>
          <w:iCs/>
        </w:rPr>
        <w:t>Przeciętne wynagrodzenie jest przyjmowane w wysokości obowiązującej w dniu zawarcia umowy.</w:t>
      </w:r>
    </w:p>
    <w:p w14:paraId="00D6FC12" w14:textId="69ED1E53" w:rsidR="0094456C" w:rsidRPr="006364DF" w:rsidRDefault="0094456C" w:rsidP="00C17CE4">
      <w:pPr>
        <w:ind w:left="142" w:firstLine="0"/>
        <w:rPr>
          <w:rFonts w:ascii="Calibri" w:hAnsi="Calibri" w:cs="Calibri"/>
        </w:rPr>
      </w:pPr>
      <w:r w:rsidRPr="006364DF">
        <w:rPr>
          <w:rFonts w:ascii="Calibri" w:hAnsi="Calibri" w:cs="Calibri"/>
        </w:rPr>
        <w:t>Mając na względzie zasady wynikające z ustawy</w:t>
      </w:r>
      <w:r>
        <w:rPr>
          <w:rFonts w:ascii="Calibri" w:hAnsi="Calibri" w:cs="Calibri"/>
        </w:rPr>
        <w:t xml:space="preserve"> </w:t>
      </w:r>
      <w:r w:rsidRPr="006364DF">
        <w:rPr>
          <w:rFonts w:ascii="Calibri" w:hAnsi="Calibri" w:cs="Calibri"/>
        </w:rPr>
        <w:t>o finansach publicznych, tj. dbałość o</w:t>
      </w:r>
      <w:r w:rsidR="00C17CE4">
        <w:rPr>
          <w:rFonts w:ascii="Calibri" w:hAnsi="Calibri" w:cs="Calibri"/>
        </w:rPr>
        <w:t xml:space="preserve"> </w:t>
      </w:r>
      <w:r w:rsidRPr="006364DF">
        <w:rPr>
          <w:rFonts w:ascii="Calibri" w:hAnsi="Calibri" w:cs="Calibri"/>
        </w:rPr>
        <w:t>racjonalne, celowe i efektywne wydatkowanie posiadanych środków finansowych, jak również ograniczony limit środków Funduszu Pracy, konieczność zapewnienia finansowania nowych form pomocy, a także w</w:t>
      </w:r>
      <w:r>
        <w:rPr>
          <w:rFonts w:ascii="Calibri" w:hAnsi="Calibri" w:cs="Calibri"/>
        </w:rPr>
        <w:t> </w:t>
      </w:r>
      <w:r w:rsidRPr="006364DF">
        <w:rPr>
          <w:rFonts w:ascii="Calibri" w:hAnsi="Calibri" w:cs="Calibri"/>
        </w:rPr>
        <w:t xml:space="preserve">przypadku projektu niekonkurencyjnego w ramach EFS+ zapewnienie nieprzekroczenia średniego kosztu przypadającego na jednego uczestnika projektu Powiatowa Rada Rynku Pracy dla </w:t>
      </w:r>
      <w:r w:rsidRPr="006364DF">
        <w:rPr>
          <w:rFonts w:ascii="Calibri" w:hAnsi="Calibri" w:cs="Calibri"/>
        </w:rPr>
        <w:lastRenderedPageBreak/>
        <w:t>Miasta Nowego Sącza w dniu 09 czerwca 2025 roku zarekomendowała kwotę refundacji w wysokości:</w:t>
      </w:r>
    </w:p>
    <w:p w14:paraId="5290DFCE" w14:textId="14813DFF" w:rsidR="0094456C" w:rsidRPr="00C17CE4" w:rsidRDefault="0094456C">
      <w:pPr>
        <w:pStyle w:val="Akapitzlist"/>
        <w:numPr>
          <w:ilvl w:val="0"/>
          <w:numId w:val="5"/>
        </w:numPr>
        <w:tabs>
          <w:tab w:val="clear" w:pos="1080"/>
        </w:tabs>
        <w:ind w:left="709" w:hanging="283"/>
        <w:rPr>
          <w:b w:val="0"/>
          <w:iCs/>
        </w:rPr>
      </w:pPr>
      <w:bookmarkStart w:id="4" w:name="_Hlk201050273"/>
      <w:r w:rsidRPr="00C17CE4">
        <w:rPr>
          <w:b w:val="0"/>
          <w:iCs/>
        </w:rPr>
        <w:t>okres utrzymania stanowiska – 18 m-</w:t>
      </w:r>
      <w:proofErr w:type="spellStart"/>
      <w:r w:rsidRPr="00C17CE4">
        <w:rPr>
          <w:b w:val="0"/>
          <w:iCs/>
        </w:rPr>
        <w:t>cy</w:t>
      </w:r>
      <w:proofErr w:type="spellEnd"/>
      <w:r w:rsidRPr="00C17CE4">
        <w:rPr>
          <w:b w:val="0"/>
          <w:iCs/>
        </w:rPr>
        <w:t xml:space="preserve"> – 36 000,00 zł,</w:t>
      </w:r>
    </w:p>
    <w:bookmarkEnd w:id="4"/>
    <w:p w14:paraId="1AE6D48E" w14:textId="3D341044" w:rsidR="0094456C" w:rsidRPr="00C17CE4" w:rsidRDefault="0094456C">
      <w:pPr>
        <w:pStyle w:val="Akapitzlist"/>
        <w:numPr>
          <w:ilvl w:val="0"/>
          <w:numId w:val="5"/>
        </w:numPr>
        <w:tabs>
          <w:tab w:val="clear" w:pos="1080"/>
        </w:tabs>
        <w:ind w:left="709" w:hanging="283"/>
        <w:rPr>
          <w:b w:val="0"/>
          <w:iCs/>
        </w:rPr>
      </w:pPr>
      <w:r w:rsidRPr="00C17CE4">
        <w:rPr>
          <w:b w:val="0"/>
          <w:iCs/>
        </w:rPr>
        <w:t>okres utrzymania stanowiska – 12 m-</w:t>
      </w:r>
      <w:proofErr w:type="spellStart"/>
      <w:r w:rsidRPr="00C17CE4">
        <w:rPr>
          <w:b w:val="0"/>
          <w:iCs/>
        </w:rPr>
        <w:t>cy</w:t>
      </w:r>
      <w:proofErr w:type="spellEnd"/>
      <w:r w:rsidRPr="00C17CE4">
        <w:rPr>
          <w:b w:val="0"/>
          <w:iCs/>
        </w:rPr>
        <w:t xml:space="preserve"> – do 30 000,00 zł. </w:t>
      </w:r>
    </w:p>
    <w:p w14:paraId="459CE29A" w14:textId="11778657" w:rsidR="00C76552" w:rsidRPr="00C76552" w:rsidRDefault="00C76552" w:rsidP="001173DA">
      <w:pPr>
        <w:ind w:left="426" w:firstLine="0"/>
      </w:pPr>
      <w:r w:rsidRPr="009B4296">
        <w:t>W przypadku wykorzystania stanowiska pracy w pracy zmianowej wysokość przyznanej refundacji określona w umowie stanowi kwotę nie wyższą niż iloczyn kwoty, o której mowa w art. 154 ust. 4 pkt 1 albo 2 ustawy z dnia 20 marca 2025 r. o rynku pracy i służbach zatrudnienia, oraz liczby skierowanych bezrobotnych lub skierowanych poszukujących pracy</w:t>
      </w:r>
      <w:r w:rsidR="00F26331" w:rsidRPr="009B4296">
        <w:t xml:space="preserve"> niezatrudnionych i niewykonujących innej pracy zarobkowej opiekunów osoby niepełnosprawnej</w:t>
      </w:r>
      <w:r w:rsidRPr="009B4296">
        <w:t>, w przeliczeniu na pełny wymiar czasu pracy zatrudnionych na tym stanowisku pracy.</w:t>
      </w:r>
      <w:r w:rsidRPr="00C76552">
        <w:t xml:space="preserve"> </w:t>
      </w:r>
    </w:p>
    <w:p w14:paraId="6202E743" w14:textId="468CB86E" w:rsidR="00854E59" w:rsidRPr="00C17CE4" w:rsidRDefault="005C45B3">
      <w:pPr>
        <w:numPr>
          <w:ilvl w:val="0"/>
          <w:numId w:val="4"/>
        </w:numPr>
        <w:tabs>
          <w:tab w:val="clear" w:pos="862"/>
        </w:tabs>
        <w:ind w:left="284" w:hanging="283"/>
        <w:rPr>
          <w:rFonts w:eastAsia="Arial Unicode MS"/>
          <w:b/>
          <w:bCs/>
          <w:kern w:val="0"/>
        </w:rPr>
      </w:pPr>
      <w:r w:rsidRPr="00C17CE4">
        <w:rPr>
          <w:rFonts w:eastAsia="Arial Unicode MS"/>
          <w:b/>
          <w:bCs/>
          <w:kern w:val="0"/>
        </w:rPr>
        <w:t xml:space="preserve">Wniosek </w:t>
      </w:r>
      <w:r w:rsidR="006A2288" w:rsidRPr="00C17CE4">
        <w:rPr>
          <w:rFonts w:eastAsia="Arial Unicode MS"/>
          <w:b/>
          <w:bCs/>
          <w:kern w:val="0"/>
        </w:rPr>
        <w:t>o refundację</w:t>
      </w:r>
      <w:r w:rsidR="006C68FD" w:rsidRPr="00C17CE4">
        <w:rPr>
          <w:rFonts w:eastAsia="Arial Unicode MS"/>
          <w:b/>
          <w:bCs/>
          <w:kern w:val="0"/>
        </w:rPr>
        <w:t xml:space="preserve"> kosztów </w:t>
      </w:r>
      <w:r w:rsidR="00917EE9" w:rsidRPr="00C17CE4">
        <w:rPr>
          <w:rFonts w:eastAsia="Arial Unicode MS"/>
          <w:b/>
          <w:bCs/>
          <w:kern w:val="0"/>
        </w:rPr>
        <w:t xml:space="preserve">wyposażenia lub doposażenia stanowiska pracy może </w:t>
      </w:r>
      <w:r w:rsidRPr="00C17CE4">
        <w:rPr>
          <w:rFonts w:eastAsia="Arial Unicode MS"/>
          <w:b/>
          <w:bCs/>
          <w:kern w:val="0"/>
        </w:rPr>
        <w:t>złożyć</w:t>
      </w:r>
      <w:r w:rsidR="006C68FD" w:rsidRPr="00C17CE4">
        <w:rPr>
          <w:rFonts w:eastAsia="Arial Unicode MS"/>
          <w:b/>
          <w:bCs/>
          <w:kern w:val="0"/>
        </w:rPr>
        <w:t xml:space="preserve"> </w:t>
      </w:r>
      <w:r w:rsidR="00B1791F" w:rsidRPr="00C17CE4">
        <w:rPr>
          <w:rFonts w:eastAsia="Arial Unicode MS"/>
          <w:b/>
          <w:bCs/>
          <w:kern w:val="0"/>
        </w:rPr>
        <w:t>w</w:t>
      </w:r>
      <w:r w:rsidR="006C68FD" w:rsidRPr="00C17CE4">
        <w:rPr>
          <w:rFonts w:eastAsia="Arial Unicode MS"/>
          <w:b/>
          <w:bCs/>
          <w:kern w:val="0"/>
        </w:rPr>
        <w:t>nioskodawca</w:t>
      </w:r>
      <w:r w:rsidR="00917EE9" w:rsidRPr="00C17CE4">
        <w:rPr>
          <w:rFonts w:eastAsia="Arial Unicode MS"/>
          <w:b/>
          <w:bCs/>
          <w:kern w:val="0"/>
        </w:rPr>
        <w:t xml:space="preserve">, </w:t>
      </w:r>
      <w:r w:rsidRPr="00C17CE4">
        <w:rPr>
          <w:rFonts w:eastAsia="Arial Unicode MS"/>
          <w:b/>
          <w:bCs/>
          <w:kern w:val="0"/>
        </w:rPr>
        <w:t>jeżeli na dzień złożenia wniosku</w:t>
      </w:r>
      <w:r w:rsidR="00917EE9" w:rsidRPr="00C17CE4">
        <w:rPr>
          <w:rFonts w:eastAsia="Arial Unicode MS"/>
          <w:b/>
          <w:bCs/>
          <w:kern w:val="0"/>
        </w:rPr>
        <w:t xml:space="preserve">: </w:t>
      </w:r>
    </w:p>
    <w:p w14:paraId="46195BAB" w14:textId="755E7AD4" w:rsidR="00421B5A" w:rsidRPr="00421B5A" w:rsidRDefault="00011B71">
      <w:pPr>
        <w:numPr>
          <w:ilvl w:val="0"/>
          <w:numId w:val="3"/>
        </w:numPr>
        <w:tabs>
          <w:tab w:val="clear" w:pos="786"/>
        </w:tabs>
        <w:ind w:left="567" w:hanging="283"/>
        <w:rPr>
          <w:b/>
          <w:color w:val="2D2D2D"/>
          <w:kern w:val="0"/>
        </w:rPr>
      </w:pPr>
      <w:r w:rsidRPr="00011B71">
        <w:rPr>
          <w:rFonts w:ascii="Calibri" w:eastAsia="Arial Unicode MS" w:hAnsi="Calibri" w:cs="Calibri"/>
          <w:iCs/>
          <w:kern w:val="0"/>
          <w:lang w:eastAsia="ar-SA"/>
        </w:rPr>
        <w:t>W</w:t>
      </w:r>
      <w:r w:rsidR="005C45B3" w:rsidRPr="00011B71">
        <w:rPr>
          <w:rFonts w:ascii="Calibri" w:eastAsia="Arial Unicode MS" w:hAnsi="Calibri" w:cs="Calibri"/>
          <w:iCs/>
          <w:kern w:val="0"/>
          <w:lang w:eastAsia="ar-SA"/>
        </w:rPr>
        <w:t>nioskodawca, osoby reprezentujące wnioskodawcę i osoby zarządzające wnioskodawcą</w:t>
      </w:r>
      <w:r w:rsidR="00C17CE4">
        <w:rPr>
          <w:rFonts w:ascii="Calibri" w:eastAsia="Arial Unicode MS" w:hAnsi="Calibri" w:cs="Calibri"/>
          <w:b/>
          <w:bCs/>
          <w:iCs/>
          <w:kern w:val="0"/>
          <w:lang w:eastAsia="ar-SA"/>
        </w:rPr>
        <w:t xml:space="preserve"> </w:t>
      </w:r>
      <w:r w:rsidR="005C45B3" w:rsidRPr="00421B5A">
        <w:rPr>
          <w:bCs/>
          <w:color w:val="2D2D2D"/>
        </w:rPr>
        <w:t>w okresie ostatnich 2 lat nie były prawomocnie skazane za przestępstwo składania fałszywych zeznań lub oświadczeń, przestępstwo przeciwko wiarygodności dokumentów lub przeciwko obrotowi gospodarczemu i interesom majątkowym w obrocie cywilno-prawnym na podstawie ustawy z dnia 6 czerwca 1997 r. – Kodeks karny, za przestępstwo</w:t>
      </w:r>
      <w:r w:rsidR="009069C5">
        <w:rPr>
          <w:bCs/>
          <w:color w:val="2D2D2D"/>
        </w:rPr>
        <w:t xml:space="preserve"> </w:t>
      </w:r>
      <w:r w:rsidR="005C45B3" w:rsidRPr="00421B5A">
        <w:rPr>
          <w:bCs/>
          <w:color w:val="2D2D2D"/>
        </w:rPr>
        <w:t xml:space="preserve">skarbowe na podstawie ustawy z dnia 10 września 1999 r. – Kodeks karny skarbowy lub za odpowiedni czyn </w:t>
      </w:r>
      <w:r w:rsidR="009069C5">
        <w:rPr>
          <w:bCs/>
          <w:color w:val="2D2D2D"/>
        </w:rPr>
        <w:t>z</w:t>
      </w:r>
      <w:r w:rsidR="005C45B3" w:rsidRPr="00421B5A">
        <w:rPr>
          <w:bCs/>
          <w:color w:val="2D2D2D"/>
        </w:rPr>
        <w:t>abroniony określony w przepisach prawa obcego</w:t>
      </w:r>
    </w:p>
    <w:p w14:paraId="334FDE12" w14:textId="1794C98C" w:rsidR="00946AB5" w:rsidRPr="00421B5A" w:rsidRDefault="00B27E46" w:rsidP="00941B30">
      <w:pPr>
        <w:ind w:left="567" w:firstLine="0"/>
        <w:rPr>
          <w:b/>
          <w:color w:val="2D2D2D"/>
          <w:kern w:val="0"/>
        </w:rPr>
      </w:pPr>
      <w:r w:rsidRPr="00421B5A">
        <w:rPr>
          <w:b/>
          <w:color w:val="2D2D2D"/>
          <w:kern w:val="0"/>
        </w:rPr>
        <w:t>oraz</w:t>
      </w:r>
      <w:r w:rsidR="00946AB5" w:rsidRPr="00421B5A">
        <w:rPr>
          <w:b/>
          <w:color w:val="2D2D2D"/>
          <w:kern w:val="0"/>
        </w:rPr>
        <w:t>:</w:t>
      </w:r>
    </w:p>
    <w:p w14:paraId="64DBB4B3" w14:textId="55382C76" w:rsidR="00C82188" w:rsidRPr="00C82188" w:rsidRDefault="00011B71">
      <w:pPr>
        <w:pStyle w:val="Akapitzlist"/>
        <w:numPr>
          <w:ilvl w:val="0"/>
          <w:numId w:val="3"/>
        </w:numPr>
        <w:tabs>
          <w:tab w:val="clear" w:pos="786"/>
        </w:tabs>
        <w:ind w:left="567" w:hanging="283"/>
        <w:contextualSpacing/>
        <w:rPr>
          <w:color w:val="2D2D2D"/>
        </w:rPr>
      </w:pPr>
      <w:r>
        <w:rPr>
          <w:color w:val="2D2D2D"/>
        </w:rPr>
        <w:t>W</w:t>
      </w:r>
      <w:r w:rsidR="0048600E" w:rsidRPr="00660E56">
        <w:rPr>
          <w:color w:val="2D2D2D"/>
        </w:rPr>
        <w:t>ykony</w:t>
      </w:r>
      <w:r w:rsidR="000F07DD" w:rsidRPr="00660E56">
        <w:rPr>
          <w:color w:val="2D2D2D"/>
        </w:rPr>
        <w:t>wa</w:t>
      </w:r>
      <w:r w:rsidR="00690E92">
        <w:rPr>
          <w:color w:val="2D2D2D"/>
        </w:rPr>
        <w:t>ł</w:t>
      </w:r>
      <w:r w:rsidR="00854E59" w:rsidRPr="00660E56">
        <w:rPr>
          <w:color w:val="2D2D2D"/>
        </w:rPr>
        <w:t xml:space="preserve"> działalność gospodarczą </w:t>
      </w:r>
      <w:r w:rsidR="008F646D" w:rsidRPr="00660E56">
        <w:rPr>
          <w:bCs/>
          <w:color w:val="2D2D2D"/>
        </w:rPr>
        <w:t xml:space="preserve">przez </w:t>
      </w:r>
      <w:r w:rsidR="00247EF5" w:rsidRPr="00660E56">
        <w:rPr>
          <w:bCs/>
          <w:color w:val="2D2D2D"/>
        </w:rPr>
        <w:t>ostatni</w:t>
      </w:r>
      <w:r w:rsidR="00D27EF9" w:rsidRPr="00660E56">
        <w:rPr>
          <w:bCs/>
          <w:color w:val="2D2D2D"/>
        </w:rPr>
        <w:t>e</w:t>
      </w:r>
      <w:r w:rsidR="00247EF5" w:rsidRPr="00660E56">
        <w:rPr>
          <w:bCs/>
          <w:color w:val="2D2D2D"/>
        </w:rPr>
        <w:t xml:space="preserve"> 6 miesięcy</w:t>
      </w:r>
      <w:r>
        <w:rPr>
          <w:bCs/>
          <w:color w:val="2D2D2D"/>
        </w:rPr>
        <w:t xml:space="preserve"> – </w:t>
      </w:r>
      <w:r>
        <w:rPr>
          <w:b w:val="0"/>
          <w:color w:val="2D2D2D"/>
        </w:rPr>
        <w:t>dotyczy przedsiębiorcy, w tym żłobka lub klubu dziecięcego lub podmiotu świadczącego usługi rehabilitacyjne,</w:t>
      </w:r>
    </w:p>
    <w:p w14:paraId="3307D7D4" w14:textId="5BB02386" w:rsidR="00C82188" w:rsidRPr="00C82188" w:rsidRDefault="00421B5A" w:rsidP="001173DA">
      <w:pPr>
        <w:pStyle w:val="Akapitzlist"/>
        <w:numPr>
          <w:ilvl w:val="0"/>
          <w:numId w:val="0"/>
        </w:numPr>
        <w:ind w:left="567"/>
        <w:contextualSpacing/>
        <w:rPr>
          <w:color w:val="2D2D2D"/>
        </w:rPr>
      </w:pPr>
      <w:r w:rsidRPr="00660E56">
        <w:rPr>
          <w:bCs/>
          <w:color w:val="2D2D2D"/>
        </w:rPr>
        <w:t xml:space="preserve">lub </w:t>
      </w:r>
    </w:p>
    <w:p w14:paraId="4007788B" w14:textId="0BF264A9" w:rsidR="009069C5" w:rsidRDefault="00011B71">
      <w:pPr>
        <w:pStyle w:val="Akapitzlist"/>
        <w:numPr>
          <w:ilvl w:val="0"/>
          <w:numId w:val="3"/>
        </w:numPr>
        <w:tabs>
          <w:tab w:val="clear" w:pos="786"/>
          <w:tab w:val="clear" w:pos="9639"/>
        </w:tabs>
        <w:ind w:left="567" w:hanging="283"/>
        <w:rPr>
          <w:color w:val="2D2D2D"/>
        </w:rPr>
      </w:pPr>
      <w:bookmarkStart w:id="5" w:name="_Hlk209613420"/>
      <w:r>
        <w:rPr>
          <w:color w:val="2D2D2D"/>
        </w:rPr>
        <w:t>W</w:t>
      </w:r>
      <w:r w:rsidR="00C82188" w:rsidRPr="009069C5">
        <w:rPr>
          <w:color w:val="2D2D2D"/>
        </w:rPr>
        <w:t>ykonywał działalność gospodarczą krócej niż 6 miesięcy lub posiadał status przedsiębiorstwa społecznego krócej niż 6 miesięcy</w:t>
      </w:r>
      <w:r>
        <w:rPr>
          <w:color w:val="2D2D2D"/>
        </w:rPr>
        <w:t xml:space="preserve"> </w:t>
      </w:r>
      <w:r>
        <w:rPr>
          <w:b w:val="0"/>
          <w:bCs/>
          <w:color w:val="2D2D2D"/>
        </w:rPr>
        <w:t>– dotyczy żłobka lub klubu dziecięcego, podmiotu świadczącego usługi rehabilitacyjne lub przedsiębiorcy w związku z tworzeniem stanowiska pracy:</w:t>
      </w:r>
    </w:p>
    <w:bookmarkEnd w:id="5"/>
    <w:p w14:paraId="05DF34C3" w14:textId="77777777" w:rsidR="009069C5" w:rsidRPr="009069C5" w:rsidRDefault="00C82188">
      <w:pPr>
        <w:pStyle w:val="Akapitzlist"/>
        <w:numPr>
          <w:ilvl w:val="0"/>
          <w:numId w:val="17"/>
        </w:numPr>
        <w:ind w:left="993"/>
        <w:rPr>
          <w:b w:val="0"/>
          <w:color w:val="2D2D2D"/>
          <w:kern w:val="24"/>
        </w:rPr>
      </w:pPr>
      <w:r w:rsidRPr="009069C5">
        <w:rPr>
          <w:b w:val="0"/>
        </w:rPr>
        <w:t xml:space="preserve">związanego bezpośrednio ze sprawowaniem opieki nad dziećmi niepełnosprawnymi lub prowadzeniem dla nich zajęć, </w:t>
      </w:r>
    </w:p>
    <w:p w14:paraId="695BE2DE" w14:textId="77777777" w:rsidR="009069C5" w:rsidRPr="009069C5" w:rsidRDefault="00C82188">
      <w:pPr>
        <w:pStyle w:val="Akapitzlist"/>
        <w:numPr>
          <w:ilvl w:val="0"/>
          <w:numId w:val="17"/>
        </w:numPr>
        <w:ind w:left="993"/>
        <w:rPr>
          <w:b w:val="0"/>
          <w:color w:val="2D2D2D"/>
          <w:kern w:val="24"/>
        </w:rPr>
      </w:pPr>
      <w:r w:rsidRPr="009069C5">
        <w:rPr>
          <w:b w:val="0"/>
        </w:rPr>
        <w:t>związanego bezpośrednio ze świadczeniem usług rehabilitacyjnych dla dzieci niepełnosprawnych, w tym usług mobilnych,</w:t>
      </w:r>
    </w:p>
    <w:p w14:paraId="108AD1B8" w14:textId="77777777" w:rsidR="00011B71" w:rsidRPr="00011B71" w:rsidRDefault="00C82188">
      <w:pPr>
        <w:pStyle w:val="Akapitzlist"/>
        <w:numPr>
          <w:ilvl w:val="0"/>
          <w:numId w:val="17"/>
        </w:numPr>
        <w:ind w:left="993"/>
        <w:rPr>
          <w:b w:val="0"/>
          <w:color w:val="2D2D2D"/>
          <w:kern w:val="24"/>
        </w:rPr>
      </w:pPr>
      <w:r w:rsidRPr="009069C5">
        <w:rPr>
          <w:b w:val="0"/>
        </w:rPr>
        <w:t>dziennego opiekuna sprawującego opiekę nad co najmniej jednym dzieckiem niepełnosprawnym,</w:t>
      </w:r>
    </w:p>
    <w:p w14:paraId="7FA52F1B" w14:textId="1C16EED1" w:rsidR="00854E59" w:rsidRPr="009069C5" w:rsidRDefault="00C82188" w:rsidP="00011B71">
      <w:pPr>
        <w:pStyle w:val="Akapitzlist"/>
        <w:numPr>
          <w:ilvl w:val="0"/>
          <w:numId w:val="0"/>
        </w:numPr>
        <w:ind w:left="993"/>
        <w:rPr>
          <w:b w:val="0"/>
          <w:color w:val="2D2D2D"/>
          <w:kern w:val="24"/>
        </w:rPr>
      </w:pPr>
      <w:r w:rsidRPr="009069C5">
        <w:rPr>
          <w:rFonts w:eastAsia="Calibri"/>
          <w:b w:val="0"/>
          <w:color w:val="2D2D2D"/>
          <w:lang w:eastAsia="en-US"/>
        </w:rPr>
        <w:t>(d</w:t>
      </w:r>
      <w:r w:rsidR="00190507" w:rsidRPr="009069C5">
        <w:rPr>
          <w:rFonts w:eastAsia="Calibri"/>
          <w:b w:val="0"/>
          <w:color w:val="2D2D2D"/>
          <w:lang w:eastAsia="en-US"/>
        </w:rPr>
        <w:t>o wskazanego okresu prowadzenia działalności gospodarczej nie wlicza się okresu zawieszenia wykonywania działalności gospodarczej</w:t>
      </w:r>
      <w:r w:rsidRPr="009069C5">
        <w:rPr>
          <w:rFonts w:eastAsia="Calibri"/>
          <w:b w:val="0"/>
          <w:color w:val="2D2D2D"/>
          <w:lang w:eastAsia="en-US"/>
        </w:rPr>
        <w:t>),</w:t>
      </w:r>
      <w:r w:rsidR="009069C5" w:rsidRPr="009069C5">
        <w:rPr>
          <w:b w:val="0"/>
          <w:color w:val="2D2D2D"/>
        </w:rPr>
        <w:t xml:space="preserve"> </w:t>
      </w:r>
      <w:r w:rsidR="00854E59" w:rsidRPr="009069C5">
        <w:rPr>
          <w:b w:val="0"/>
          <w:color w:val="2D2D2D"/>
        </w:rPr>
        <w:t>lub</w:t>
      </w:r>
    </w:p>
    <w:p w14:paraId="1E395C1B" w14:textId="0DC6BB95" w:rsidR="00946AB5" w:rsidRPr="009069C5" w:rsidRDefault="00011B71">
      <w:pPr>
        <w:pStyle w:val="Akapitzlist"/>
        <w:numPr>
          <w:ilvl w:val="0"/>
          <w:numId w:val="3"/>
        </w:numPr>
        <w:tabs>
          <w:tab w:val="clear" w:pos="786"/>
        </w:tabs>
        <w:ind w:left="567" w:hanging="283"/>
        <w:contextualSpacing/>
        <w:rPr>
          <w:color w:val="2D2D2D"/>
        </w:rPr>
      </w:pPr>
      <w:r>
        <w:rPr>
          <w:color w:val="2D2D2D"/>
        </w:rPr>
        <w:lastRenderedPageBreak/>
        <w:t>W</w:t>
      </w:r>
      <w:r w:rsidR="00946AB5" w:rsidRPr="009069C5">
        <w:rPr>
          <w:color w:val="2D2D2D"/>
        </w:rPr>
        <w:t>ykonywa</w:t>
      </w:r>
      <w:r w:rsidR="006C68FD" w:rsidRPr="009069C5">
        <w:rPr>
          <w:color w:val="2D2D2D"/>
        </w:rPr>
        <w:t>ł</w:t>
      </w:r>
      <w:r w:rsidR="00946AB5" w:rsidRPr="009069C5">
        <w:rPr>
          <w:color w:val="2D2D2D"/>
        </w:rPr>
        <w:t xml:space="preserve"> działalność </w:t>
      </w:r>
      <w:r w:rsidR="00946AB5" w:rsidRPr="00011B71">
        <w:rPr>
          <w:b w:val="0"/>
          <w:bCs/>
          <w:color w:val="2D2D2D"/>
        </w:rPr>
        <w:t>na podstawie ustawy z dnia 14 grudnia 2016 roku Prawo oświatowe</w:t>
      </w:r>
      <w:r w:rsidR="00946AB5" w:rsidRPr="009069C5">
        <w:rPr>
          <w:color w:val="2D2D2D"/>
        </w:rPr>
        <w:t xml:space="preserve"> przez ostatni</w:t>
      </w:r>
      <w:r w:rsidR="00D27EF9" w:rsidRPr="009069C5">
        <w:rPr>
          <w:color w:val="2D2D2D"/>
        </w:rPr>
        <w:t>e</w:t>
      </w:r>
      <w:r w:rsidR="00946AB5" w:rsidRPr="009069C5">
        <w:rPr>
          <w:color w:val="2D2D2D"/>
        </w:rPr>
        <w:t xml:space="preserve"> 6 miesięcy – </w:t>
      </w:r>
      <w:r w:rsidR="00946AB5" w:rsidRPr="00011B71">
        <w:rPr>
          <w:b w:val="0"/>
          <w:bCs/>
          <w:color w:val="2D2D2D"/>
        </w:rPr>
        <w:t>dotyczy</w:t>
      </w:r>
      <w:r w:rsidR="00946AB5" w:rsidRPr="009069C5">
        <w:rPr>
          <w:color w:val="2D2D2D"/>
        </w:rPr>
        <w:t xml:space="preserve"> </w:t>
      </w:r>
      <w:r w:rsidR="00854E59" w:rsidRPr="009069C5">
        <w:rPr>
          <w:color w:val="2D2D2D"/>
        </w:rPr>
        <w:t>niepubliczne</w:t>
      </w:r>
      <w:r w:rsidR="00946AB5" w:rsidRPr="009069C5">
        <w:rPr>
          <w:color w:val="2D2D2D"/>
        </w:rPr>
        <w:t>go</w:t>
      </w:r>
      <w:r w:rsidR="00854E59" w:rsidRPr="009069C5">
        <w:rPr>
          <w:color w:val="2D2D2D"/>
        </w:rPr>
        <w:t xml:space="preserve"> przedszkole lub </w:t>
      </w:r>
      <w:r w:rsidR="00591379" w:rsidRPr="009069C5">
        <w:rPr>
          <w:color w:val="2D2D2D"/>
        </w:rPr>
        <w:t>niepubliczn</w:t>
      </w:r>
      <w:r w:rsidR="00946AB5" w:rsidRPr="009069C5">
        <w:rPr>
          <w:color w:val="2D2D2D"/>
        </w:rPr>
        <w:t>ej</w:t>
      </w:r>
      <w:r w:rsidR="00591379" w:rsidRPr="009069C5">
        <w:rPr>
          <w:color w:val="2D2D2D"/>
        </w:rPr>
        <w:t xml:space="preserve"> inn</w:t>
      </w:r>
      <w:r w:rsidR="00946AB5" w:rsidRPr="009069C5">
        <w:rPr>
          <w:color w:val="2D2D2D"/>
        </w:rPr>
        <w:t>ej</w:t>
      </w:r>
      <w:r w:rsidR="00591379" w:rsidRPr="009069C5">
        <w:rPr>
          <w:color w:val="2D2D2D"/>
        </w:rPr>
        <w:t xml:space="preserve"> form</w:t>
      </w:r>
      <w:r w:rsidR="00946AB5" w:rsidRPr="009069C5">
        <w:rPr>
          <w:color w:val="2D2D2D"/>
        </w:rPr>
        <w:t>y w</w:t>
      </w:r>
      <w:r w:rsidR="00591379" w:rsidRPr="009069C5">
        <w:rPr>
          <w:color w:val="2D2D2D"/>
        </w:rPr>
        <w:t>ychowania przedszkolnego</w:t>
      </w:r>
      <w:r w:rsidR="00900F49" w:rsidRPr="009069C5">
        <w:rPr>
          <w:color w:val="2D2D2D"/>
        </w:rPr>
        <w:t xml:space="preserve"> lub </w:t>
      </w:r>
      <w:r w:rsidR="00854E59" w:rsidRPr="009069C5">
        <w:rPr>
          <w:color w:val="2D2D2D"/>
        </w:rPr>
        <w:t>niepubliczn</w:t>
      </w:r>
      <w:r w:rsidR="00946AB5" w:rsidRPr="009069C5">
        <w:rPr>
          <w:color w:val="2D2D2D"/>
        </w:rPr>
        <w:t>ej</w:t>
      </w:r>
      <w:r w:rsidR="00854E59" w:rsidRPr="009069C5">
        <w:rPr>
          <w:color w:val="2D2D2D"/>
        </w:rPr>
        <w:t xml:space="preserve"> szkoł</w:t>
      </w:r>
      <w:r w:rsidR="00946AB5" w:rsidRPr="009069C5">
        <w:rPr>
          <w:color w:val="2D2D2D"/>
        </w:rPr>
        <w:t>y</w:t>
      </w:r>
      <w:r w:rsidR="00ED2504" w:rsidRPr="009069C5">
        <w:rPr>
          <w:color w:val="2D2D2D"/>
        </w:rPr>
        <w:t>,</w:t>
      </w:r>
      <w:r w:rsidR="009069C5">
        <w:rPr>
          <w:color w:val="2D2D2D"/>
        </w:rPr>
        <w:t xml:space="preserve"> </w:t>
      </w:r>
      <w:r w:rsidR="00ED2504" w:rsidRPr="00011B71">
        <w:rPr>
          <w:b w:val="0"/>
          <w:bCs/>
          <w:color w:val="2D2D2D"/>
        </w:rPr>
        <w:t>l</w:t>
      </w:r>
      <w:r w:rsidR="00854E59" w:rsidRPr="00011B71">
        <w:rPr>
          <w:b w:val="0"/>
          <w:bCs/>
          <w:color w:val="2D2D2D"/>
        </w:rPr>
        <w:t>ub</w:t>
      </w:r>
    </w:p>
    <w:p w14:paraId="446FD1F0" w14:textId="0FF696F3" w:rsidR="00ED2504" w:rsidRPr="009069C5" w:rsidRDefault="00011B71">
      <w:pPr>
        <w:pStyle w:val="Akapitzlist"/>
        <w:numPr>
          <w:ilvl w:val="0"/>
          <w:numId w:val="3"/>
        </w:numPr>
        <w:tabs>
          <w:tab w:val="clear" w:pos="786"/>
        </w:tabs>
        <w:ind w:left="567" w:hanging="283"/>
        <w:contextualSpacing/>
        <w:rPr>
          <w:color w:val="2D2D2D"/>
        </w:rPr>
      </w:pPr>
      <w:r>
        <w:rPr>
          <w:color w:val="2D2D2D"/>
        </w:rPr>
        <w:t>P</w:t>
      </w:r>
      <w:r w:rsidR="00854E59" w:rsidRPr="009069C5">
        <w:rPr>
          <w:color w:val="2D2D2D"/>
        </w:rPr>
        <w:t>osiada</w:t>
      </w:r>
      <w:r w:rsidR="006C68FD" w:rsidRPr="009069C5">
        <w:rPr>
          <w:color w:val="2D2D2D"/>
        </w:rPr>
        <w:t>ł</w:t>
      </w:r>
      <w:r w:rsidR="00854E59" w:rsidRPr="009069C5">
        <w:rPr>
          <w:color w:val="2D2D2D"/>
        </w:rPr>
        <w:t xml:space="preserve"> gospodarstwo rolne </w:t>
      </w:r>
      <w:r w:rsidR="008F646D" w:rsidRPr="00011B71">
        <w:rPr>
          <w:b w:val="0"/>
          <w:bCs/>
          <w:color w:val="2D2D2D"/>
        </w:rPr>
        <w:t>l</w:t>
      </w:r>
      <w:r w:rsidR="00854E59" w:rsidRPr="00011B71">
        <w:rPr>
          <w:b w:val="0"/>
          <w:bCs/>
          <w:color w:val="2D2D2D"/>
        </w:rPr>
        <w:t>ub prowadz</w:t>
      </w:r>
      <w:r w:rsidR="006C68FD" w:rsidRPr="00011B71">
        <w:rPr>
          <w:b w:val="0"/>
          <w:bCs/>
          <w:color w:val="2D2D2D"/>
        </w:rPr>
        <w:t>ił</w:t>
      </w:r>
      <w:r w:rsidR="00854E59" w:rsidRPr="00011B71">
        <w:rPr>
          <w:b w:val="0"/>
          <w:bCs/>
          <w:color w:val="2D2D2D"/>
        </w:rPr>
        <w:t xml:space="preserve"> dział specjalny produkcji rolnej</w:t>
      </w:r>
      <w:r w:rsidR="00854E59" w:rsidRPr="009069C5">
        <w:rPr>
          <w:color w:val="2D2D2D"/>
        </w:rPr>
        <w:t xml:space="preserve"> </w:t>
      </w:r>
      <w:r w:rsidR="006C68FD" w:rsidRPr="009069C5">
        <w:rPr>
          <w:color w:val="2D2D2D"/>
        </w:rPr>
        <w:t xml:space="preserve">przez </w:t>
      </w:r>
      <w:r w:rsidR="008455E3" w:rsidRPr="009069C5">
        <w:rPr>
          <w:color w:val="2D2D2D"/>
        </w:rPr>
        <w:t xml:space="preserve">ostatnie 6 miesięcy </w:t>
      </w:r>
      <w:r w:rsidR="00854E59" w:rsidRPr="009069C5">
        <w:rPr>
          <w:color w:val="2D2D2D"/>
        </w:rPr>
        <w:t>oraz zatrudnia</w:t>
      </w:r>
      <w:r w:rsidR="006C68FD" w:rsidRPr="009069C5">
        <w:rPr>
          <w:color w:val="2D2D2D"/>
        </w:rPr>
        <w:t>ł</w:t>
      </w:r>
      <w:r w:rsidR="00854E59" w:rsidRPr="009069C5">
        <w:rPr>
          <w:color w:val="2D2D2D"/>
        </w:rPr>
        <w:t xml:space="preserve"> </w:t>
      </w:r>
      <w:r w:rsidR="00854E59" w:rsidRPr="00011B71">
        <w:rPr>
          <w:b w:val="0"/>
          <w:bCs/>
          <w:color w:val="2D2D2D"/>
        </w:rPr>
        <w:t>w okresie ostatnich 6 miesięcy w każdym miesiącu</w:t>
      </w:r>
      <w:r w:rsidR="00854E59" w:rsidRPr="009069C5">
        <w:rPr>
          <w:color w:val="2D2D2D"/>
        </w:rPr>
        <w:t>, co najmniej 1 pracownika</w:t>
      </w:r>
      <w:r w:rsidR="008F646D" w:rsidRPr="009069C5">
        <w:rPr>
          <w:color w:val="2D2D2D"/>
        </w:rPr>
        <w:t xml:space="preserve"> </w:t>
      </w:r>
      <w:r w:rsidR="00854E59" w:rsidRPr="009069C5">
        <w:rPr>
          <w:color w:val="2D2D2D"/>
        </w:rPr>
        <w:t>w pełnym wymiarze czasu pracy</w:t>
      </w:r>
      <w:r w:rsidR="00ED2504" w:rsidRPr="009069C5">
        <w:rPr>
          <w:color w:val="2D2D2D"/>
        </w:rPr>
        <w:t>,</w:t>
      </w:r>
    </w:p>
    <w:p w14:paraId="21E30A47" w14:textId="43D481DE" w:rsidR="00856AC0" w:rsidRPr="009D14C3" w:rsidRDefault="00011B71">
      <w:pPr>
        <w:pStyle w:val="Akapitzlist"/>
        <w:numPr>
          <w:ilvl w:val="0"/>
          <w:numId w:val="3"/>
        </w:numPr>
        <w:tabs>
          <w:tab w:val="clear" w:pos="786"/>
        </w:tabs>
        <w:ind w:left="567" w:hanging="283"/>
        <w:contextualSpacing/>
        <w:rPr>
          <w:rFonts w:eastAsia="Calibri"/>
          <w:bCs/>
          <w:color w:val="2D2D2D"/>
          <w:lang w:eastAsia="en-US"/>
        </w:rPr>
      </w:pPr>
      <w:r w:rsidRPr="00011B71">
        <w:rPr>
          <w:b w:val="0"/>
          <w:bCs/>
          <w:color w:val="2D2D2D"/>
        </w:rPr>
        <w:t>P</w:t>
      </w:r>
      <w:r w:rsidR="00087A2A" w:rsidRPr="00011B71">
        <w:rPr>
          <w:b w:val="0"/>
          <w:bCs/>
          <w:color w:val="2D2D2D"/>
        </w:rPr>
        <w:t>rzez</w:t>
      </w:r>
      <w:r w:rsidR="00854E59" w:rsidRPr="00011B71">
        <w:rPr>
          <w:b w:val="0"/>
          <w:bCs/>
          <w:color w:val="2D2D2D"/>
        </w:rPr>
        <w:t xml:space="preserve"> </w:t>
      </w:r>
      <w:r w:rsidR="008455E3" w:rsidRPr="00011B71">
        <w:rPr>
          <w:b w:val="0"/>
          <w:bCs/>
          <w:color w:val="2D2D2D"/>
        </w:rPr>
        <w:t>ostatni</w:t>
      </w:r>
      <w:r w:rsidR="00087A2A" w:rsidRPr="00011B71">
        <w:rPr>
          <w:b w:val="0"/>
          <w:bCs/>
          <w:color w:val="2D2D2D"/>
        </w:rPr>
        <w:t xml:space="preserve">e </w:t>
      </w:r>
      <w:r w:rsidR="008455E3" w:rsidRPr="00011B71">
        <w:rPr>
          <w:b w:val="0"/>
          <w:bCs/>
          <w:color w:val="2D2D2D"/>
        </w:rPr>
        <w:t>6 miesięcy</w:t>
      </w:r>
      <w:r w:rsidR="00087A2A" w:rsidRPr="00011B71">
        <w:rPr>
          <w:b w:val="0"/>
          <w:bCs/>
          <w:color w:val="2D2D2D"/>
        </w:rPr>
        <w:t xml:space="preserve"> </w:t>
      </w:r>
      <w:r w:rsidR="00900F49" w:rsidRPr="00011B71">
        <w:rPr>
          <w:b w:val="0"/>
          <w:bCs/>
          <w:color w:val="2D2D2D"/>
        </w:rPr>
        <w:t>lub w okresie swego funkcjonowania</w:t>
      </w:r>
      <w:r w:rsidR="009D14C3" w:rsidRPr="00011B71">
        <w:rPr>
          <w:b w:val="0"/>
          <w:bCs/>
          <w:color w:val="2D2D2D"/>
        </w:rPr>
        <w:t>,</w:t>
      </w:r>
      <w:r w:rsidR="00900F49" w:rsidRPr="00011B71">
        <w:rPr>
          <w:b w:val="0"/>
          <w:bCs/>
          <w:color w:val="2D2D2D"/>
        </w:rPr>
        <w:t xml:space="preserve"> </w:t>
      </w:r>
      <w:r w:rsidR="009D14C3" w:rsidRPr="00011B71">
        <w:rPr>
          <w:b w:val="0"/>
          <w:bCs/>
          <w:color w:val="2D2D2D"/>
        </w:rPr>
        <w:t>w przypadku gdy wykonuje działalność gospodarczą krócej niż 6 miesięcy</w:t>
      </w:r>
      <w:r w:rsidR="009B4296" w:rsidRPr="00011B71">
        <w:rPr>
          <w:b w:val="0"/>
          <w:bCs/>
          <w:color w:val="2D2D2D"/>
        </w:rPr>
        <w:t xml:space="preserve"> lub posiada status przedsiębiorstwa społecznego krócej niż 6 miesięcy</w:t>
      </w:r>
      <w:r w:rsidR="009B4296" w:rsidRPr="00BA523E">
        <w:rPr>
          <w:color w:val="2D2D2D"/>
        </w:rPr>
        <w:t xml:space="preserve"> </w:t>
      </w:r>
      <w:r w:rsidR="00856AC0" w:rsidRPr="00BA523E">
        <w:rPr>
          <w:bCs/>
          <w:color w:val="2D2D2D"/>
        </w:rPr>
        <w:t>nie zmniejszy</w:t>
      </w:r>
      <w:r w:rsidR="00087A2A" w:rsidRPr="00BA523E">
        <w:rPr>
          <w:bCs/>
          <w:color w:val="2D2D2D"/>
        </w:rPr>
        <w:t xml:space="preserve">ł </w:t>
      </w:r>
      <w:r w:rsidR="00856AC0" w:rsidRPr="00BA523E">
        <w:rPr>
          <w:bCs/>
          <w:color w:val="2D2D2D"/>
        </w:rPr>
        <w:t xml:space="preserve">wymiaru </w:t>
      </w:r>
      <w:r w:rsidR="009452C8" w:rsidRPr="00BA523E">
        <w:rPr>
          <w:bCs/>
          <w:color w:val="2D2D2D"/>
        </w:rPr>
        <w:t>czasu pracy i stanu zatrudnienia pracowników z przyczyn dotyczących zakładu pracy</w:t>
      </w:r>
      <w:r w:rsidR="008E106A" w:rsidRPr="00BA523E">
        <w:rPr>
          <w:rStyle w:val="Odwoanieprzypisudolnego"/>
          <w:iCs/>
        </w:rPr>
        <w:footnoteReference w:id="1"/>
      </w:r>
      <w:r w:rsidR="005E359F" w:rsidRPr="00BA523E">
        <w:rPr>
          <w:color w:val="2D2D2D"/>
        </w:rPr>
        <w:t xml:space="preserve">, a w przypadku zmniejszenia wymiaru czasu pracy lub stanu zatrudnienia </w:t>
      </w:r>
      <w:r w:rsidR="00087A2A" w:rsidRPr="00BA523E">
        <w:rPr>
          <w:color w:val="2D2D2D"/>
        </w:rPr>
        <w:t>z innych przyczyn uzupełnił</w:t>
      </w:r>
      <w:r w:rsidR="008E106A" w:rsidRPr="00BA523E">
        <w:rPr>
          <w:color w:val="2D2D2D"/>
        </w:rPr>
        <w:t xml:space="preserve"> wymiar czasu pracy lub stan zatrudnienia</w:t>
      </w:r>
      <w:r w:rsidR="006C4F22" w:rsidRPr="00BA523E">
        <w:rPr>
          <w:color w:val="2D2D2D"/>
        </w:rPr>
        <w:t xml:space="preserve"> w okresie ostatnich 6 miesięcy lub w okresie swego funkcjonowania, w przypadku gdy wykonuje działalność gospodarczą krócej niż 6 miesięcy</w:t>
      </w:r>
      <w:r w:rsidR="009B4296" w:rsidRPr="00BA523E">
        <w:rPr>
          <w:color w:val="2D2D2D"/>
        </w:rPr>
        <w:t xml:space="preserve"> lub posiada status przedsiębiorstwa społecznego krócej niż 6 miesięcy,</w:t>
      </w:r>
      <w:r w:rsidR="002E4FD0" w:rsidRPr="009D14C3">
        <w:rPr>
          <w:color w:val="2D2D2D"/>
        </w:rPr>
        <w:t xml:space="preserve"> </w:t>
      </w:r>
    </w:p>
    <w:p w14:paraId="5EB7A1BE" w14:textId="7D030F5E" w:rsidR="00941B30" w:rsidRPr="009D14C3" w:rsidRDefault="00103246" w:rsidP="001173DA">
      <w:pPr>
        <w:ind w:firstLine="28"/>
        <w:rPr>
          <w:rFonts w:eastAsia="Calibri"/>
          <w:b/>
          <w:bCs/>
          <w:color w:val="2D2D2D"/>
          <w:kern w:val="0"/>
          <w:lang w:eastAsia="en-US"/>
        </w:rPr>
      </w:pPr>
      <w:r w:rsidRPr="00103246">
        <w:rPr>
          <w:b/>
          <w:bCs/>
          <w:color w:val="000000" w:themeColor="text1"/>
          <w:lang w:eastAsia="ar-SA"/>
        </w:rPr>
        <w:t xml:space="preserve">Wniosek o refundację kosztów wyposażenia lub doposażenia stanowiska pracy może zostać rozpatrzony pozytywnie tylko w przypadku, jeżeli na dzień złożenia wniosku w okresie ostatnich 6 miesięcy u wnioskodawcy nie nastąpiło zmniejszenie wymiaru czasu pracy i stanu zatrudnienia pracowników z przyczyn dotyczących zakładu pracy, a w przypadku zmniejszenia wymiaru czasu pracy lub stanu zatrudnienia z innych przyczyn – jeśli został uzupełniony odpowiednio wymiar czasu pracy lub stan zatrudnienia </w:t>
      </w:r>
      <w:r w:rsidRPr="00103246">
        <w:rPr>
          <w:b/>
          <w:bCs/>
          <w:lang w:eastAsia="ar-SA"/>
        </w:rPr>
        <w:t xml:space="preserve">do stanu najwyższego z ww. okresu. </w:t>
      </w:r>
      <w:r w:rsidR="00EF107A" w:rsidRPr="00103246">
        <w:rPr>
          <w:rFonts w:eastAsia="Calibri"/>
          <w:b/>
          <w:bCs/>
          <w:color w:val="2D2D2D"/>
          <w:kern w:val="0"/>
          <w:lang w:eastAsia="en-US"/>
        </w:rPr>
        <w:t xml:space="preserve">Warunek dotyczący niezmniejszania wymiaru czasu pracy i zatrudnienia pracowników z przyczyn dotyczących zakładu pracy, a w przypadku zmniejszenia </w:t>
      </w:r>
      <w:r w:rsidR="00302E95" w:rsidRPr="00103246">
        <w:rPr>
          <w:rFonts w:eastAsia="Calibri"/>
          <w:b/>
          <w:bCs/>
          <w:color w:val="2D2D2D"/>
          <w:kern w:val="0"/>
          <w:lang w:eastAsia="en-US"/>
        </w:rPr>
        <w:t>wymiaru czasu pracy lub stanu zatrudnienia z innych przyczyn – uzupełnienia wymiaru czasu pracy lub stanu zatrudnienia jest weryfikowany również na dzień podpisania umowy</w:t>
      </w:r>
      <w:r w:rsidR="00941B30" w:rsidRPr="00103246">
        <w:rPr>
          <w:rFonts w:eastAsia="Calibri"/>
          <w:b/>
          <w:bCs/>
          <w:color w:val="2D2D2D"/>
          <w:kern w:val="0"/>
          <w:lang w:eastAsia="en-US"/>
        </w:rPr>
        <w:t>,</w:t>
      </w:r>
      <w:r w:rsidR="001173DA">
        <w:rPr>
          <w:rFonts w:eastAsia="Calibri"/>
          <w:b/>
          <w:bCs/>
          <w:color w:val="2D2D2D"/>
          <w:kern w:val="0"/>
          <w:lang w:eastAsia="en-US"/>
        </w:rPr>
        <w:t xml:space="preserve"> </w:t>
      </w:r>
      <w:r w:rsidR="00941B30">
        <w:rPr>
          <w:rFonts w:eastAsia="Calibri"/>
          <w:b/>
          <w:bCs/>
          <w:color w:val="2D2D2D"/>
          <w:kern w:val="0"/>
          <w:lang w:eastAsia="en-US"/>
        </w:rPr>
        <w:t>oraz</w:t>
      </w:r>
    </w:p>
    <w:p w14:paraId="23ABD997" w14:textId="34881453" w:rsidR="00C970A3" w:rsidRPr="001173DA" w:rsidRDefault="00011B71">
      <w:pPr>
        <w:pStyle w:val="Akapitzlist"/>
        <w:numPr>
          <w:ilvl w:val="0"/>
          <w:numId w:val="3"/>
        </w:numPr>
        <w:tabs>
          <w:tab w:val="clear" w:pos="786"/>
        </w:tabs>
        <w:ind w:left="567" w:hanging="283"/>
        <w:contextualSpacing/>
        <w:rPr>
          <w:color w:val="2D2D2D"/>
        </w:rPr>
      </w:pPr>
      <w:r>
        <w:rPr>
          <w:color w:val="2D2D2D"/>
        </w:rPr>
        <w:t>N</w:t>
      </w:r>
      <w:r w:rsidR="00087A2A" w:rsidRPr="001173DA">
        <w:rPr>
          <w:color w:val="2D2D2D"/>
        </w:rPr>
        <w:t>a dzień złożenia wniosku</w:t>
      </w:r>
      <w:r w:rsidR="0077335B" w:rsidRPr="001173DA">
        <w:rPr>
          <w:color w:val="2D2D2D"/>
        </w:rPr>
        <w:t xml:space="preserve"> </w:t>
      </w:r>
      <w:r w:rsidR="00CB3286" w:rsidRPr="001173DA">
        <w:rPr>
          <w:color w:val="2D2D2D"/>
        </w:rPr>
        <w:t>W</w:t>
      </w:r>
      <w:r w:rsidR="00C970A3" w:rsidRPr="001173DA">
        <w:rPr>
          <w:color w:val="2D2D2D"/>
        </w:rPr>
        <w:t>nioskodawca nie zalega z:</w:t>
      </w:r>
    </w:p>
    <w:p w14:paraId="3A64CD36" w14:textId="37D999C7" w:rsidR="00C970A3" w:rsidRPr="001173DA" w:rsidRDefault="00C970A3">
      <w:pPr>
        <w:pStyle w:val="Akapitzlist"/>
        <w:numPr>
          <w:ilvl w:val="0"/>
          <w:numId w:val="18"/>
        </w:numPr>
        <w:tabs>
          <w:tab w:val="clear" w:pos="9639"/>
        </w:tabs>
        <w:ind w:left="851"/>
        <w:rPr>
          <w:b w:val="0"/>
        </w:rPr>
      </w:pPr>
      <w:r w:rsidRPr="001173DA">
        <w:rPr>
          <w:b w:val="0"/>
        </w:rPr>
        <w:t>wypłacaniem wynagrodzeń pracownikom, z opłacaniem należnych składek na ubezpieczenia</w:t>
      </w:r>
      <w:r w:rsidR="001173DA" w:rsidRPr="001173DA">
        <w:rPr>
          <w:b w:val="0"/>
        </w:rPr>
        <w:t xml:space="preserve"> </w:t>
      </w:r>
      <w:r w:rsidRPr="001173DA">
        <w:rPr>
          <w:b w:val="0"/>
        </w:rPr>
        <w:t xml:space="preserve">społeczne, ubezpieczenie zdrowotne, Fundusz Pracy, Fundusz Gwarantowanych Świadczeń Pracowniczych, Fundusz Solidarnościowy i Fundusz Emerytur Pomostowych oraz z wpłatami na Państwowy Fundusz Rehabilitacji Osób </w:t>
      </w:r>
      <w:r w:rsidR="001173DA">
        <w:rPr>
          <w:b w:val="0"/>
        </w:rPr>
        <w:t>N</w:t>
      </w:r>
      <w:r w:rsidRPr="001173DA">
        <w:rPr>
          <w:b w:val="0"/>
        </w:rPr>
        <w:t>iepełnosprawnych,</w:t>
      </w:r>
    </w:p>
    <w:p w14:paraId="482170C0" w14:textId="596DCDC0" w:rsidR="00C970A3" w:rsidRPr="001173DA" w:rsidRDefault="00C970A3">
      <w:pPr>
        <w:pStyle w:val="Akapitzlist"/>
        <w:numPr>
          <w:ilvl w:val="0"/>
          <w:numId w:val="18"/>
        </w:numPr>
        <w:ind w:left="851"/>
        <w:rPr>
          <w:b w:val="0"/>
        </w:rPr>
      </w:pPr>
      <w:r w:rsidRPr="001173DA">
        <w:rPr>
          <w:b w:val="0"/>
        </w:rPr>
        <w:t>opłacaniem należnych składek na ubezpieczenie społeczne rolników lub na ubezpieczenie</w:t>
      </w:r>
      <w:r w:rsidR="001173DA">
        <w:rPr>
          <w:b w:val="0"/>
        </w:rPr>
        <w:t xml:space="preserve"> </w:t>
      </w:r>
      <w:r w:rsidRPr="001173DA">
        <w:rPr>
          <w:b w:val="0"/>
        </w:rPr>
        <w:t>zdrowotne</w:t>
      </w:r>
      <w:r w:rsidR="0077335B" w:rsidRPr="001173DA">
        <w:rPr>
          <w:b w:val="0"/>
        </w:rPr>
        <w:t xml:space="preserve">, </w:t>
      </w:r>
    </w:p>
    <w:p w14:paraId="45EF5150" w14:textId="31ED46FB" w:rsidR="00C970A3" w:rsidRPr="001173DA" w:rsidRDefault="00C970A3">
      <w:pPr>
        <w:pStyle w:val="Akapitzlist"/>
        <w:numPr>
          <w:ilvl w:val="0"/>
          <w:numId w:val="18"/>
        </w:numPr>
        <w:tabs>
          <w:tab w:val="clear" w:pos="9639"/>
        </w:tabs>
        <w:ind w:left="851"/>
        <w:rPr>
          <w:b w:val="0"/>
        </w:rPr>
      </w:pPr>
      <w:r w:rsidRPr="001173DA">
        <w:rPr>
          <w:b w:val="0"/>
        </w:rPr>
        <w:t>opłacaniem innych danin publicznych</w:t>
      </w:r>
      <w:r w:rsidR="0077335B" w:rsidRPr="001173DA">
        <w:rPr>
          <w:b w:val="0"/>
        </w:rPr>
        <w:t>,</w:t>
      </w:r>
    </w:p>
    <w:p w14:paraId="08FD6734" w14:textId="76C8D3F0" w:rsidR="00C970A3" w:rsidRPr="001173DA" w:rsidRDefault="00C970A3">
      <w:pPr>
        <w:pStyle w:val="Akapitzlist"/>
        <w:numPr>
          <w:ilvl w:val="0"/>
          <w:numId w:val="18"/>
        </w:numPr>
        <w:ind w:left="851"/>
        <w:rPr>
          <w:b w:val="0"/>
        </w:rPr>
      </w:pPr>
      <w:r w:rsidRPr="001173DA">
        <w:rPr>
          <w:b w:val="0"/>
        </w:rPr>
        <w:lastRenderedPageBreak/>
        <w:t>nie posiada nieuregulowanych w terminie zobowiązań cywilnoprawnych</w:t>
      </w:r>
      <w:r w:rsidR="00AC65B6" w:rsidRPr="001173DA">
        <w:rPr>
          <w:b w:val="0"/>
        </w:rPr>
        <w:t>.</w:t>
      </w:r>
    </w:p>
    <w:p w14:paraId="33052F8C" w14:textId="77777777" w:rsidR="009B4296" w:rsidRDefault="009B4296" w:rsidP="001173DA">
      <w:pPr>
        <w:pStyle w:val="Akapitzlist"/>
        <w:numPr>
          <w:ilvl w:val="0"/>
          <w:numId w:val="0"/>
        </w:numPr>
        <w:ind w:left="426" w:hanging="142"/>
        <w:contextualSpacing/>
        <w:rPr>
          <w:b w:val="0"/>
          <w:color w:val="2D2D2D"/>
        </w:rPr>
      </w:pPr>
    </w:p>
    <w:p w14:paraId="5CFF9CDA" w14:textId="553149E9" w:rsidR="00803207" w:rsidRPr="006E4002" w:rsidRDefault="00803207" w:rsidP="001173DA">
      <w:pPr>
        <w:pStyle w:val="NormalnyWeb"/>
        <w:spacing w:before="0" w:after="0"/>
        <w:ind w:left="426" w:firstLine="0"/>
      </w:pPr>
      <w:r w:rsidRPr="006E4002">
        <w:rPr>
          <w:b/>
          <w:bCs/>
        </w:rPr>
        <w:t>UWAGA:</w:t>
      </w:r>
    </w:p>
    <w:p w14:paraId="732111DF" w14:textId="0272E379" w:rsidR="00E60AAA" w:rsidRPr="006E4002" w:rsidRDefault="00E60AAA" w:rsidP="001173DA">
      <w:pPr>
        <w:pStyle w:val="NormalnyWeb"/>
        <w:spacing w:before="0" w:after="0"/>
        <w:ind w:left="426" w:firstLine="0"/>
      </w:pPr>
      <w:r w:rsidRPr="006E4002">
        <w:t>Urząd przed udzieleniem pomocy pozyskuje za pośrednictwem systemu teleinformatycznego</w:t>
      </w:r>
      <w:r w:rsidRPr="006E4002">
        <w:rPr>
          <w:b/>
          <w:bCs/>
        </w:rPr>
        <w:t xml:space="preserve"> informacje o zaległościach podatkowych </w:t>
      </w:r>
      <w:r w:rsidRPr="006E4002">
        <w:t>(Krajowa Administracja Skarbowa),</w:t>
      </w:r>
      <w:r w:rsidRPr="006E4002">
        <w:rPr>
          <w:b/>
          <w:bCs/>
        </w:rPr>
        <w:t xml:space="preserve"> o niedopełnieniu przez </w:t>
      </w:r>
      <w:r w:rsidR="00AC65B6" w:rsidRPr="006E4002">
        <w:rPr>
          <w:b/>
          <w:bCs/>
        </w:rPr>
        <w:t xml:space="preserve">Wnioskodawcę </w:t>
      </w:r>
      <w:r w:rsidRPr="006E4002">
        <w:rPr>
          <w:b/>
          <w:bCs/>
        </w:rPr>
        <w:t xml:space="preserve"> obowiązku opłacania składek na ubezpieczenia społeczne, </w:t>
      </w:r>
      <w:r w:rsidR="00BD2DBE" w:rsidRPr="006E4002">
        <w:rPr>
          <w:b/>
          <w:bCs/>
        </w:rPr>
        <w:t>na ubezpieczenie zdrowotne</w:t>
      </w:r>
      <w:r w:rsidRPr="006E4002">
        <w:rPr>
          <w:b/>
          <w:bCs/>
        </w:rPr>
        <w:t xml:space="preserve">, na Fundusz Pracy, Fundusz Gwarantowanych Świadczeń Pracowniczych, Fundusz Solidarnościowy oraz Fundusz Emerytur Pomostowych lub niezgłoszeniu do ubezpieczeń społecznych pracowników lub innych osób podlegających obowiązkowi zgłoszenia do ubezpieczeń </w:t>
      </w:r>
      <w:r w:rsidRPr="006E4002">
        <w:t>(ZUS),</w:t>
      </w:r>
      <w:r w:rsidRPr="006E4002">
        <w:rPr>
          <w:b/>
          <w:bCs/>
        </w:rPr>
        <w:t xml:space="preserve"> informacje o zaległościach z tytułu niepłacenia składek na ubezpieczenie społeczne rolników lub na ubezpieczenie zdrowotne </w:t>
      </w:r>
      <w:r w:rsidRPr="006E4002">
        <w:t>(Kasa Rolniczego Ubezpieczenia Społecznego).</w:t>
      </w:r>
    </w:p>
    <w:p w14:paraId="28E348B2" w14:textId="164EE2CE" w:rsidR="00E60AAA" w:rsidRPr="006E4002" w:rsidRDefault="00E60AAA" w:rsidP="001173DA">
      <w:pPr>
        <w:pStyle w:val="NormalnyWeb"/>
        <w:spacing w:before="0" w:after="0"/>
        <w:ind w:left="426" w:firstLine="0"/>
        <w:rPr>
          <w:b/>
          <w:color w:val="2D2D2D"/>
        </w:rPr>
      </w:pPr>
      <w:r w:rsidRPr="00A931C7">
        <w:rPr>
          <w:b/>
          <w:bCs/>
        </w:rPr>
        <w:t>Starosta</w:t>
      </w:r>
      <w:r w:rsidR="00F32E12" w:rsidRPr="00A931C7">
        <w:rPr>
          <w:b/>
          <w:bCs/>
        </w:rPr>
        <w:t xml:space="preserve"> (Prezydent Miasta Nowego </w:t>
      </w:r>
      <w:r w:rsidR="006A2288" w:rsidRPr="00A931C7">
        <w:rPr>
          <w:b/>
          <w:bCs/>
        </w:rPr>
        <w:t>Sącza) może</w:t>
      </w:r>
      <w:r w:rsidRPr="006E4002">
        <w:rPr>
          <w:b/>
          <w:bCs/>
        </w:rPr>
        <w:t xml:space="preserve"> odmówić przyznania formy pomocy, jeżeli uzyska informację o którychkolwiek naruszeniach wymienionych powyżej </w:t>
      </w:r>
    </w:p>
    <w:p w14:paraId="64387F9E" w14:textId="35F19F3C" w:rsidR="00854E59" w:rsidRPr="006E4002" w:rsidRDefault="00854E59">
      <w:pPr>
        <w:pStyle w:val="Akapitzlist"/>
        <w:numPr>
          <w:ilvl w:val="0"/>
          <w:numId w:val="19"/>
        </w:numPr>
        <w:ind w:left="567" w:hanging="283"/>
      </w:pPr>
      <w:r w:rsidRPr="008F5C52">
        <w:rPr>
          <w:b w:val="0"/>
          <w:bCs/>
          <w:color w:val="2D2D2D"/>
        </w:rPr>
        <w:t>Do</w:t>
      </w:r>
      <w:r w:rsidR="00915609" w:rsidRPr="008F5C52">
        <w:rPr>
          <w:b w:val="0"/>
          <w:bCs/>
          <w:color w:val="2D2D2D"/>
        </w:rPr>
        <w:t xml:space="preserve"> wniosku o refundację kosztów wyposażenia lub doposażenia stanowiska pracy należy </w:t>
      </w:r>
      <w:r w:rsidR="00915609" w:rsidRPr="008F5C52">
        <w:rPr>
          <w:b w:val="0"/>
          <w:bCs/>
        </w:rPr>
        <w:t>dołączyć</w:t>
      </w:r>
      <w:r w:rsidR="00CB3286" w:rsidRPr="006E4002">
        <w:rPr>
          <w:vertAlign w:val="superscript"/>
        </w:rPr>
        <w:footnoteReference w:id="2"/>
      </w:r>
      <w:r w:rsidRPr="006E4002">
        <w:t>:</w:t>
      </w:r>
    </w:p>
    <w:p w14:paraId="4AB9413C" w14:textId="4B9A852E" w:rsidR="00D0059F" w:rsidRPr="006E4002" w:rsidRDefault="00331834">
      <w:pPr>
        <w:pStyle w:val="Akapitzlist"/>
        <w:numPr>
          <w:ilvl w:val="0"/>
          <w:numId w:val="6"/>
        </w:numPr>
        <w:ind w:right="-1"/>
        <w:rPr>
          <w:b w:val="0"/>
          <w:bCs/>
          <w:iCs/>
        </w:rPr>
      </w:pPr>
      <w:r w:rsidRPr="006E4002">
        <w:rPr>
          <w:b w:val="0"/>
          <w:bCs/>
        </w:rPr>
        <w:t xml:space="preserve">Oświadczenie </w:t>
      </w:r>
      <w:r w:rsidR="008F5C52">
        <w:rPr>
          <w:b w:val="0"/>
          <w:bCs/>
        </w:rPr>
        <w:t xml:space="preserve">wnioskodawcy </w:t>
      </w:r>
      <w:r w:rsidRPr="006E4002">
        <w:rPr>
          <w:b w:val="0"/>
          <w:bCs/>
        </w:rPr>
        <w:t>o</w:t>
      </w:r>
      <w:r w:rsidR="00D0059F" w:rsidRPr="006E4002">
        <w:rPr>
          <w:b w:val="0"/>
          <w:bCs/>
          <w:iCs/>
        </w:rPr>
        <w:t xml:space="preserve"> wielkości otrzymanej pomocy de </w:t>
      </w:r>
      <w:proofErr w:type="spellStart"/>
      <w:r w:rsidR="00D0059F" w:rsidRPr="006E4002">
        <w:rPr>
          <w:b w:val="0"/>
          <w:bCs/>
          <w:iCs/>
        </w:rPr>
        <w:t>minimis</w:t>
      </w:r>
      <w:proofErr w:type="spellEnd"/>
      <w:r w:rsidR="00D0059F" w:rsidRPr="006E4002">
        <w:rPr>
          <w:b w:val="0"/>
          <w:bCs/>
          <w:iCs/>
        </w:rPr>
        <w:t xml:space="preserve"> </w:t>
      </w:r>
      <w:r w:rsidR="008F5C52">
        <w:rPr>
          <w:b w:val="0"/>
          <w:bCs/>
          <w:iCs/>
        </w:rPr>
        <w:t xml:space="preserve">albo o nieotrzymaniu takiej pomocy </w:t>
      </w:r>
      <w:r w:rsidR="00D0059F" w:rsidRPr="006E4002">
        <w:rPr>
          <w:b w:val="0"/>
          <w:bCs/>
          <w:iCs/>
        </w:rPr>
        <w:t xml:space="preserve">(załącznik nr </w:t>
      </w:r>
      <w:r w:rsidR="008F5C52">
        <w:rPr>
          <w:b w:val="0"/>
          <w:bCs/>
          <w:iCs/>
        </w:rPr>
        <w:t>2</w:t>
      </w:r>
      <w:r w:rsidR="00D0059F" w:rsidRPr="006E4002">
        <w:rPr>
          <w:b w:val="0"/>
          <w:bCs/>
          <w:iCs/>
        </w:rPr>
        <w:t xml:space="preserve"> do wniosku) lub wszystkie zaświadczenia o pomocy de </w:t>
      </w:r>
      <w:proofErr w:type="spellStart"/>
      <w:r w:rsidR="00D0059F" w:rsidRPr="006E4002">
        <w:rPr>
          <w:b w:val="0"/>
          <w:bCs/>
          <w:iCs/>
        </w:rPr>
        <w:t>minimis</w:t>
      </w:r>
      <w:proofErr w:type="spellEnd"/>
      <w:r w:rsidR="00D0059F" w:rsidRPr="006E4002">
        <w:rPr>
          <w:b w:val="0"/>
          <w:bCs/>
          <w:iCs/>
        </w:rPr>
        <w:t xml:space="preserve"> oraz pomocy de </w:t>
      </w:r>
      <w:proofErr w:type="spellStart"/>
      <w:r w:rsidR="00D0059F" w:rsidRPr="006E4002">
        <w:rPr>
          <w:b w:val="0"/>
          <w:bCs/>
          <w:iCs/>
        </w:rPr>
        <w:t>minimis</w:t>
      </w:r>
      <w:proofErr w:type="spellEnd"/>
      <w:r w:rsidR="00D0059F" w:rsidRPr="006E4002">
        <w:rPr>
          <w:b w:val="0"/>
          <w:bCs/>
          <w:iCs/>
        </w:rPr>
        <w:t xml:space="preserve"> w rolnictwie lub pomocy de </w:t>
      </w:r>
      <w:proofErr w:type="spellStart"/>
      <w:r w:rsidR="00D0059F" w:rsidRPr="006E4002">
        <w:rPr>
          <w:b w:val="0"/>
          <w:bCs/>
          <w:iCs/>
        </w:rPr>
        <w:t>minimis</w:t>
      </w:r>
      <w:proofErr w:type="spellEnd"/>
      <w:r w:rsidR="00D0059F" w:rsidRPr="006E4002">
        <w:rPr>
          <w:b w:val="0"/>
          <w:bCs/>
          <w:iCs/>
        </w:rPr>
        <w:t xml:space="preserve"> w rybołówstwie, jaką otrzymał w okresie pełnych 3 lat wstecz. </w:t>
      </w:r>
    </w:p>
    <w:p w14:paraId="0BE827CD" w14:textId="08D18CBB" w:rsidR="00854E59" w:rsidRPr="006E4002" w:rsidRDefault="00F5587C">
      <w:pPr>
        <w:pStyle w:val="Akapitzlist"/>
        <w:numPr>
          <w:ilvl w:val="0"/>
          <w:numId w:val="6"/>
        </w:numPr>
        <w:ind w:hanging="357"/>
        <w:rPr>
          <w:b w:val="0"/>
          <w:bCs/>
        </w:rPr>
      </w:pPr>
      <w:r w:rsidRPr="006E4002">
        <w:rPr>
          <w:b w:val="0"/>
          <w:bCs/>
        </w:rPr>
        <w:t xml:space="preserve">Formularz informacji przedstawianych przy ubieganiu się o pomoc de </w:t>
      </w:r>
      <w:proofErr w:type="spellStart"/>
      <w:r w:rsidRPr="006E4002">
        <w:rPr>
          <w:b w:val="0"/>
          <w:bCs/>
        </w:rPr>
        <w:t>minimis</w:t>
      </w:r>
      <w:proofErr w:type="spellEnd"/>
      <w:r w:rsidRPr="006E4002">
        <w:rPr>
          <w:b w:val="0"/>
          <w:bCs/>
        </w:rPr>
        <w:t xml:space="preserve"> (załącznik nr 4 do wniosku)</w:t>
      </w:r>
      <w:r w:rsidR="00854E59" w:rsidRPr="006E4002">
        <w:rPr>
          <w:b w:val="0"/>
          <w:bCs/>
        </w:rPr>
        <w:t>.</w:t>
      </w:r>
    </w:p>
    <w:p w14:paraId="6E780162" w14:textId="1CDE04C9" w:rsidR="000C1088" w:rsidRPr="000C1088" w:rsidRDefault="000C1088" w:rsidP="001173DA">
      <w:pPr>
        <w:ind w:left="502" w:firstLine="0"/>
        <w:rPr>
          <w:b/>
          <w:bCs/>
          <w:color w:val="2D2D2D"/>
          <w:kern w:val="0"/>
        </w:rPr>
      </w:pPr>
      <w:r w:rsidRPr="000C1088">
        <w:rPr>
          <w:b/>
          <w:bCs/>
          <w:color w:val="2D2D2D"/>
          <w:kern w:val="0"/>
        </w:rPr>
        <w:t>Dodatkowe informacje:</w:t>
      </w:r>
    </w:p>
    <w:p w14:paraId="19BCBACD" w14:textId="1CB2446D" w:rsidR="008120E9" w:rsidRPr="00F02E2B" w:rsidRDefault="000C1088">
      <w:pPr>
        <w:pStyle w:val="Akapitzlist"/>
        <w:numPr>
          <w:ilvl w:val="0"/>
          <w:numId w:val="21"/>
        </w:numPr>
        <w:rPr>
          <w:b w:val="0"/>
        </w:rPr>
      </w:pPr>
      <w:r w:rsidRPr="00F02E2B">
        <w:rPr>
          <w:b w:val="0"/>
          <w:color w:val="2D2D2D"/>
        </w:rPr>
        <w:t xml:space="preserve">Wnioskodawca składa </w:t>
      </w:r>
      <w:r w:rsidR="008F5C52">
        <w:rPr>
          <w:b w:val="0"/>
          <w:color w:val="2D2D2D"/>
        </w:rPr>
        <w:t xml:space="preserve">kompletny i prawidłowo sporządzony </w:t>
      </w:r>
      <w:r w:rsidRPr="00F02E2B">
        <w:rPr>
          <w:b w:val="0"/>
          <w:color w:val="2D2D2D"/>
        </w:rPr>
        <w:t xml:space="preserve">wniosek </w:t>
      </w:r>
      <w:r w:rsidR="00421B5A" w:rsidRPr="00F02E2B">
        <w:rPr>
          <w:b w:val="0"/>
          <w:color w:val="2D2D2D"/>
        </w:rPr>
        <w:t xml:space="preserve">w powiatowym urzędzie pracy właściwym ze względu na swoją siedzibę albo ze względu na miejsce wykonywania pracy przez skierowanego bezrobotnego lub skierowanego poszukującego pracy </w:t>
      </w:r>
      <w:r w:rsidR="008F5C52">
        <w:rPr>
          <w:b w:val="0"/>
          <w:color w:val="2D2D2D"/>
        </w:rPr>
        <w:t>niezatrudnionego i niewykonującego innej pracy zarobkowej opiekuna osoby niepełnosprawnej.</w:t>
      </w:r>
    </w:p>
    <w:p w14:paraId="41020FEF" w14:textId="0DAE0270" w:rsidR="00854E59" w:rsidRPr="00F02E2B" w:rsidRDefault="00854E59">
      <w:pPr>
        <w:pStyle w:val="Akapitzlist"/>
        <w:numPr>
          <w:ilvl w:val="0"/>
          <w:numId w:val="21"/>
        </w:numPr>
        <w:rPr>
          <w:b w:val="0"/>
          <w:color w:val="2D2D2D"/>
        </w:rPr>
      </w:pPr>
      <w:r w:rsidRPr="00F02E2B">
        <w:rPr>
          <w:b w:val="0"/>
          <w:color w:val="2D2D2D"/>
        </w:rPr>
        <w:t xml:space="preserve">Spełnienie wszystkich ww. warunków oraz złożenie kompletnego i prawidłowo sporządzonego wniosku nie oznacza, że wniosek zostanie uwzględniony. Warunkiem pozytywnego rozpatrzenia wniosku i przyznania refundacji jest posiadanie środków na jego sfinansowanie. </w:t>
      </w:r>
    </w:p>
    <w:p w14:paraId="2096ACF5" w14:textId="0B9ECC93" w:rsidR="001173DA" w:rsidRDefault="001173DA">
      <w:pPr>
        <w:rPr>
          <w:b/>
          <w:bCs/>
          <w:color w:val="2D2D2D"/>
        </w:rPr>
      </w:pPr>
    </w:p>
    <w:p w14:paraId="5B41E151" w14:textId="1A5982B3" w:rsidR="00941B30" w:rsidRPr="001173DA" w:rsidRDefault="00854E59">
      <w:pPr>
        <w:numPr>
          <w:ilvl w:val="0"/>
          <w:numId w:val="4"/>
        </w:numPr>
        <w:tabs>
          <w:tab w:val="clear" w:pos="862"/>
        </w:tabs>
        <w:ind w:left="284" w:hanging="283"/>
        <w:rPr>
          <w:rFonts w:eastAsia="Arial Unicode MS"/>
          <w:b/>
          <w:bCs/>
          <w:kern w:val="0"/>
        </w:rPr>
      </w:pPr>
      <w:r w:rsidRPr="001173DA">
        <w:rPr>
          <w:rFonts w:eastAsia="Arial Unicode MS"/>
          <w:b/>
          <w:bCs/>
          <w:kern w:val="0"/>
        </w:rPr>
        <w:t>Warunki refundacji:</w:t>
      </w:r>
    </w:p>
    <w:p w14:paraId="23BD5AAE" w14:textId="77777777" w:rsidR="002B346A" w:rsidRPr="002B346A" w:rsidRDefault="00915609">
      <w:pPr>
        <w:pStyle w:val="Akapitzlist"/>
        <w:numPr>
          <w:ilvl w:val="0"/>
          <w:numId w:val="25"/>
        </w:numPr>
        <w:tabs>
          <w:tab w:val="clear" w:pos="9639"/>
        </w:tabs>
        <w:ind w:left="426"/>
        <w:rPr>
          <w:b w:val="0"/>
          <w:strike/>
          <w:color w:val="2D2D2D"/>
        </w:rPr>
      </w:pPr>
      <w:r w:rsidRPr="002B346A">
        <w:rPr>
          <w:b w:val="0"/>
        </w:rPr>
        <w:t>Podstawą refundacji kosztów wyposażenia lub doposażenia stanowiska pracy jest umowa</w:t>
      </w:r>
      <w:r w:rsidR="002B346A" w:rsidRPr="002B346A">
        <w:rPr>
          <w:b w:val="0"/>
        </w:rPr>
        <w:t xml:space="preserve"> </w:t>
      </w:r>
      <w:r w:rsidRPr="002B346A">
        <w:rPr>
          <w:b w:val="0"/>
        </w:rPr>
        <w:t xml:space="preserve">cywilno-prawna, która określa </w:t>
      </w:r>
      <w:r w:rsidR="00637FD1" w:rsidRPr="002B346A">
        <w:rPr>
          <w:b w:val="0"/>
        </w:rPr>
        <w:t xml:space="preserve">m.in. </w:t>
      </w:r>
      <w:r w:rsidRPr="002B346A">
        <w:rPr>
          <w:b w:val="0"/>
        </w:rPr>
        <w:t>szczegółowe warunki udzielania tej pomocy oraz zabezpieczenia zwrotu dokonanej refundacji.</w:t>
      </w:r>
    </w:p>
    <w:p w14:paraId="372F6E43" w14:textId="6B6BDAFF" w:rsidR="002B346A" w:rsidRPr="008F5C52" w:rsidRDefault="00C47E86">
      <w:pPr>
        <w:pStyle w:val="Akapitzlist"/>
        <w:numPr>
          <w:ilvl w:val="0"/>
          <w:numId w:val="25"/>
        </w:numPr>
        <w:tabs>
          <w:tab w:val="clear" w:pos="9639"/>
        </w:tabs>
        <w:ind w:left="426"/>
        <w:rPr>
          <w:bCs/>
          <w:strike/>
          <w:color w:val="2D2D2D"/>
        </w:rPr>
      </w:pPr>
      <w:r w:rsidRPr="002B346A">
        <w:rPr>
          <w:b w:val="0"/>
        </w:rPr>
        <w:t xml:space="preserve">W </w:t>
      </w:r>
      <w:r w:rsidR="00331834" w:rsidRPr="002B346A">
        <w:rPr>
          <w:b w:val="0"/>
        </w:rPr>
        <w:t>przypadku,</w:t>
      </w:r>
      <w:r w:rsidRPr="002B346A">
        <w:rPr>
          <w:b w:val="0"/>
        </w:rPr>
        <w:t xml:space="preserve"> gdy</w:t>
      </w:r>
      <w:r w:rsidR="009B4296" w:rsidRPr="002B346A">
        <w:rPr>
          <w:b w:val="0"/>
        </w:rPr>
        <w:t xml:space="preserve"> </w:t>
      </w:r>
      <w:r w:rsidR="00385C32" w:rsidRPr="002B346A">
        <w:rPr>
          <w:b w:val="0"/>
        </w:rPr>
        <w:t>przedsiębiorcy w tym żłobkowi lub klubowi dziecięcemu, niepublicznemu</w:t>
      </w:r>
      <w:r w:rsidR="002B346A" w:rsidRPr="002B346A">
        <w:rPr>
          <w:b w:val="0"/>
        </w:rPr>
        <w:t xml:space="preserve"> </w:t>
      </w:r>
      <w:r w:rsidR="00385C32" w:rsidRPr="002B346A">
        <w:rPr>
          <w:b w:val="0"/>
        </w:rPr>
        <w:t>przedszkolu lub niepublicznej innej formie wychowania przedszkolnego, niepublicznej szkole,</w:t>
      </w:r>
      <w:r w:rsidR="002B346A" w:rsidRPr="002B346A">
        <w:rPr>
          <w:b w:val="0"/>
        </w:rPr>
        <w:t xml:space="preserve"> </w:t>
      </w:r>
      <w:r w:rsidR="00385C32" w:rsidRPr="002B346A">
        <w:rPr>
          <w:b w:val="0"/>
        </w:rPr>
        <w:t xml:space="preserve">producentowi rolnemu </w:t>
      </w:r>
      <w:r w:rsidR="006A04B3" w:rsidRPr="002B346A">
        <w:rPr>
          <w:b w:val="0"/>
        </w:rPr>
        <w:t>Podmiotowi, który zawarł umowę</w:t>
      </w:r>
      <w:r w:rsidRPr="002B346A">
        <w:rPr>
          <w:b w:val="0"/>
        </w:rPr>
        <w:t xml:space="preserve"> </w:t>
      </w:r>
      <w:r w:rsidRPr="008F5C52">
        <w:rPr>
          <w:bCs/>
        </w:rPr>
        <w:t>przysługuje prawo do obniżenia podatku od towarów i usług należnego o kwotę podatku naliczonego, refundacja obejmuje wydatki na wyposażenie lub doposażenie stanowiska pracy bez podatku od towarów i usług.</w:t>
      </w:r>
    </w:p>
    <w:p w14:paraId="07A4C73E" w14:textId="3E755496" w:rsidR="002B346A" w:rsidRPr="008F5C52" w:rsidRDefault="00C47E86">
      <w:pPr>
        <w:pStyle w:val="Akapitzlist"/>
        <w:numPr>
          <w:ilvl w:val="0"/>
          <w:numId w:val="25"/>
        </w:numPr>
        <w:tabs>
          <w:tab w:val="clear" w:pos="9639"/>
        </w:tabs>
        <w:ind w:left="426"/>
        <w:rPr>
          <w:bCs/>
          <w:strike/>
          <w:color w:val="2D2D2D"/>
        </w:rPr>
      </w:pPr>
      <w:r w:rsidRPr="008F5C52">
        <w:rPr>
          <w:bCs/>
        </w:rPr>
        <w:t xml:space="preserve">W przypadku gdy </w:t>
      </w:r>
      <w:r w:rsidR="008F5C52" w:rsidRPr="008F5C52">
        <w:rPr>
          <w:bCs/>
        </w:rPr>
        <w:t>P</w:t>
      </w:r>
      <w:r w:rsidRPr="008F5C52">
        <w:rPr>
          <w:bCs/>
        </w:rPr>
        <w:t xml:space="preserve">odmiot, który zawarł umowę o refundację kosztów wyposażenia lub doposażenia stanowiska pracy nabędzie prawo do obniżenia kwoty podatku od towarów i usług należnego o kwotę podatku naliczonego, jest obowiązany do zwrotu równowartości podatku </w:t>
      </w:r>
      <w:r w:rsidR="00EB6917">
        <w:rPr>
          <w:bCs/>
        </w:rPr>
        <w:t xml:space="preserve">VAT </w:t>
      </w:r>
      <w:r w:rsidRPr="008F5C52">
        <w:rPr>
          <w:bCs/>
        </w:rPr>
        <w:t xml:space="preserve">od towarów </w:t>
      </w:r>
      <w:r w:rsidR="00331834" w:rsidRPr="008F5C52">
        <w:rPr>
          <w:bCs/>
        </w:rPr>
        <w:t>zakupionych</w:t>
      </w:r>
      <w:r w:rsidRPr="008F5C52">
        <w:rPr>
          <w:bCs/>
        </w:rPr>
        <w:t xml:space="preserve"> w ramach umowy.</w:t>
      </w:r>
    </w:p>
    <w:p w14:paraId="5EAB006A" w14:textId="347AED90" w:rsidR="00C47E86" w:rsidRPr="002B346A" w:rsidRDefault="00C47E86">
      <w:pPr>
        <w:pStyle w:val="Akapitzlist"/>
        <w:numPr>
          <w:ilvl w:val="0"/>
          <w:numId w:val="25"/>
        </w:numPr>
        <w:tabs>
          <w:tab w:val="clear" w:pos="9639"/>
        </w:tabs>
        <w:ind w:left="426"/>
        <w:rPr>
          <w:b w:val="0"/>
          <w:bCs/>
          <w:strike/>
          <w:color w:val="2D2D2D"/>
        </w:rPr>
      </w:pPr>
      <w:r w:rsidRPr="002B346A">
        <w:rPr>
          <w:b w:val="0"/>
          <w:bCs/>
        </w:rPr>
        <w:t xml:space="preserve">Zwrot równowartości </w:t>
      </w:r>
      <w:r w:rsidR="006A2288" w:rsidRPr="002B346A">
        <w:rPr>
          <w:b w:val="0"/>
          <w:bCs/>
        </w:rPr>
        <w:t xml:space="preserve">podatku </w:t>
      </w:r>
      <w:r w:rsidR="006A2288">
        <w:rPr>
          <w:b w:val="0"/>
          <w:bCs/>
        </w:rPr>
        <w:t>VAT</w:t>
      </w:r>
      <w:r w:rsidR="00EB6917">
        <w:rPr>
          <w:b w:val="0"/>
          <w:bCs/>
        </w:rPr>
        <w:t xml:space="preserve"> </w:t>
      </w:r>
      <w:r w:rsidRPr="002B346A">
        <w:rPr>
          <w:b w:val="0"/>
          <w:bCs/>
        </w:rPr>
        <w:t>od towarów zakupionych w ramach umowy jest dokonywany w terminie nie dłuższym niż 90 dni od dnia złożenia pierwszej deklaracji podatkowej dotyczącej podatku od towarów i usług, w której kwota tego podatku mogła być wykazana do odliczenia.</w:t>
      </w:r>
    </w:p>
    <w:p w14:paraId="613BD9CB" w14:textId="77777777" w:rsidR="00C47E86" w:rsidRPr="003F42C5" w:rsidRDefault="00C47E86">
      <w:pPr>
        <w:pStyle w:val="Akapitzlist"/>
        <w:numPr>
          <w:ilvl w:val="0"/>
          <w:numId w:val="25"/>
        </w:numPr>
        <w:tabs>
          <w:tab w:val="clear" w:pos="9639"/>
        </w:tabs>
        <w:ind w:left="426"/>
        <w:rPr>
          <w:b w:val="0"/>
          <w:bCs/>
          <w:strike/>
          <w:color w:val="2D2D2D"/>
        </w:rPr>
      </w:pPr>
      <w:r w:rsidRPr="006E4002">
        <w:rPr>
          <w:b w:val="0"/>
          <w:bCs/>
        </w:rPr>
        <w:t>Zwrot równowartości podatku od towarów i usług po ww. terminie powoduje konieczność zapłaty odsetek ustawowych za opóźnienie.</w:t>
      </w:r>
    </w:p>
    <w:p w14:paraId="4CBEDD8C" w14:textId="3551A964" w:rsidR="003F42C5" w:rsidRPr="00BA523E" w:rsidRDefault="003F42C5">
      <w:pPr>
        <w:pStyle w:val="Default"/>
        <w:numPr>
          <w:ilvl w:val="0"/>
          <w:numId w:val="25"/>
        </w:numPr>
        <w:spacing w:line="360" w:lineRule="auto"/>
        <w:ind w:left="426"/>
        <w:rPr>
          <w:rFonts w:asciiTheme="minorHAnsi" w:hAnsiTheme="minorHAnsi" w:cstheme="minorHAnsi"/>
          <w:color w:val="auto"/>
        </w:rPr>
      </w:pPr>
      <w:r w:rsidRPr="00BA523E">
        <w:rPr>
          <w:rFonts w:asciiTheme="minorHAnsi" w:hAnsiTheme="minorHAnsi" w:cstheme="minorHAnsi"/>
          <w:color w:val="auto"/>
        </w:rPr>
        <w:t xml:space="preserve">Wnioskodawca jest świadomy, że już sam </w:t>
      </w:r>
      <w:r w:rsidRPr="00BA523E">
        <w:rPr>
          <w:rFonts w:asciiTheme="minorHAnsi" w:hAnsiTheme="minorHAnsi" w:cstheme="minorHAnsi"/>
          <w:b/>
          <w:bCs/>
          <w:color w:val="auto"/>
        </w:rPr>
        <w:t xml:space="preserve">fakt rejestracji jako podatnik VAT </w:t>
      </w:r>
      <w:r w:rsidRPr="00BA523E">
        <w:rPr>
          <w:rFonts w:asciiTheme="minorHAnsi" w:hAnsiTheme="minorHAnsi" w:cstheme="minorHAnsi"/>
          <w:color w:val="auto"/>
        </w:rPr>
        <w:t xml:space="preserve">na podstawie zgłoszenia dokonanego na </w:t>
      </w:r>
      <w:r w:rsidRPr="00BA523E">
        <w:rPr>
          <w:rFonts w:asciiTheme="minorHAnsi" w:hAnsiTheme="minorHAnsi" w:cstheme="minorHAnsi"/>
          <w:b/>
          <w:bCs/>
          <w:color w:val="auto"/>
        </w:rPr>
        <w:t xml:space="preserve">formularzu VAT-R </w:t>
      </w:r>
      <w:r w:rsidRPr="00BA523E">
        <w:rPr>
          <w:rFonts w:asciiTheme="minorHAnsi" w:hAnsiTheme="minorHAnsi" w:cstheme="minorHAnsi"/>
          <w:color w:val="auto"/>
        </w:rPr>
        <w:t xml:space="preserve">(zgłoszenie rejestracyjne w zakresie podatku od towarów i usług), a tym samym nabycie prawa do obniżenia kwoty podatku od towarów i usług (podatku VAT) należnego o kwotę podatku naliczonego, </w:t>
      </w:r>
      <w:r w:rsidRPr="00BA523E">
        <w:rPr>
          <w:rFonts w:asciiTheme="minorHAnsi" w:hAnsiTheme="minorHAnsi" w:cstheme="minorHAnsi"/>
          <w:b/>
          <w:bCs/>
          <w:color w:val="auto"/>
        </w:rPr>
        <w:t xml:space="preserve">powoduje obowiązek zwrotu równowartości podatku </w:t>
      </w:r>
      <w:r w:rsidR="00EB6917">
        <w:rPr>
          <w:rFonts w:asciiTheme="minorHAnsi" w:hAnsiTheme="minorHAnsi" w:cstheme="minorHAnsi"/>
          <w:b/>
          <w:bCs/>
          <w:color w:val="auto"/>
        </w:rPr>
        <w:t xml:space="preserve">VAT </w:t>
      </w:r>
      <w:r w:rsidRPr="00BA523E">
        <w:rPr>
          <w:rFonts w:asciiTheme="minorHAnsi" w:hAnsiTheme="minorHAnsi" w:cstheme="minorHAnsi"/>
          <w:b/>
          <w:bCs/>
          <w:color w:val="auto"/>
        </w:rPr>
        <w:t>od towarów zakupionych w ramach umowy</w:t>
      </w:r>
      <w:r w:rsidRPr="00BA523E">
        <w:rPr>
          <w:rFonts w:asciiTheme="minorHAnsi" w:hAnsiTheme="minorHAnsi" w:cstheme="minorHAnsi"/>
          <w:color w:val="auto"/>
        </w:rPr>
        <w:t xml:space="preserve">. </w:t>
      </w:r>
    </w:p>
    <w:p w14:paraId="514627E3" w14:textId="77777777" w:rsidR="003F42C5" w:rsidRPr="00BA523E" w:rsidRDefault="003F42C5" w:rsidP="00E11E11">
      <w:pPr>
        <w:pStyle w:val="Default"/>
        <w:spacing w:line="360" w:lineRule="auto"/>
        <w:ind w:left="426"/>
        <w:rPr>
          <w:rFonts w:asciiTheme="minorHAnsi" w:hAnsiTheme="minorHAnsi" w:cstheme="minorHAnsi"/>
          <w:color w:val="auto"/>
        </w:rPr>
      </w:pPr>
      <w:r w:rsidRPr="00BA523E">
        <w:rPr>
          <w:rFonts w:asciiTheme="minorHAnsi" w:hAnsiTheme="minorHAnsi" w:cstheme="minorHAnsi"/>
          <w:color w:val="auto"/>
        </w:rPr>
        <w:t xml:space="preserve">Zgodnie z art. 86 ust. 13 ustawy z dnia 11 marca 2004 r. o podatku od towarów i usług, jeżeli podatnik nie dokonał obniżenia kwoty podatku należnego o kwotę podatku naliczonego w terminach, o których mowa w art. 86 ust. 10, 10d, 10e i 11, może on obniżyć kwotę podatku należnego przez </w:t>
      </w:r>
      <w:r w:rsidRPr="00BA523E">
        <w:rPr>
          <w:rFonts w:asciiTheme="minorHAnsi" w:hAnsiTheme="minorHAnsi" w:cstheme="minorHAnsi"/>
          <w:b/>
          <w:bCs/>
          <w:color w:val="auto"/>
        </w:rPr>
        <w:t>dokonanie korekty deklaracji podatkowej</w:t>
      </w:r>
      <w:r w:rsidRPr="00BA523E">
        <w:rPr>
          <w:rFonts w:asciiTheme="minorHAnsi" w:hAnsiTheme="minorHAnsi" w:cstheme="minorHAnsi"/>
          <w:color w:val="auto"/>
        </w:rPr>
        <w:t xml:space="preserve">: </w:t>
      </w:r>
    </w:p>
    <w:p w14:paraId="1B452BED" w14:textId="77777777" w:rsidR="002B346A" w:rsidRDefault="003F42C5">
      <w:pPr>
        <w:pStyle w:val="Default"/>
        <w:numPr>
          <w:ilvl w:val="0"/>
          <w:numId w:val="20"/>
        </w:numPr>
        <w:spacing w:line="360" w:lineRule="auto"/>
        <w:ind w:left="851"/>
        <w:rPr>
          <w:rFonts w:asciiTheme="minorHAnsi" w:hAnsiTheme="minorHAnsi" w:cstheme="minorHAnsi"/>
          <w:color w:val="auto"/>
        </w:rPr>
      </w:pPr>
      <w:r w:rsidRPr="002B346A">
        <w:rPr>
          <w:rFonts w:asciiTheme="minorHAnsi" w:hAnsiTheme="minorHAnsi" w:cstheme="minorHAnsi"/>
          <w:color w:val="auto"/>
        </w:rPr>
        <w:t>za okres, w którym powstało prawo do obniżenia kwoty podatku należnego, alb</w:t>
      </w:r>
      <w:r w:rsidR="002B346A" w:rsidRPr="002B346A">
        <w:rPr>
          <w:rFonts w:asciiTheme="minorHAnsi" w:hAnsiTheme="minorHAnsi" w:cstheme="minorHAnsi"/>
          <w:color w:val="auto"/>
        </w:rPr>
        <w:t>o</w:t>
      </w:r>
    </w:p>
    <w:p w14:paraId="0DD7FD05" w14:textId="5BD66580" w:rsidR="003F42C5" w:rsidRPr="002B346A" w:rsidRDefault="003F42C5">
      <w:pPr>
        <w:pStyle w:val="Default"/>
        <w:numPr>
          <w:ilvl w:val="0"/>
          <w:numId w:val="20"/>
        </w:numPr>
        <w:spacing w:line="360" w:lineRule="auto"/>
        <w:ind w:left="851"/>
        <w:rPr>
          <w:rFonts w:asciiTheme="minorHAnsi" w:hAnsiTheme="minorHAnsi" w:cstheme="minorHAnsi"/>
          <w:color w:val="auto"/>
        </w:rPr>
      </w:pPr>
      <w:r w:rsidRPr="002B346A">
        <w:rPr>
          <w:rFonts w:asciiTheme="minorHAnsi" w:hAnsiTheme="minorHAnsi" w:cstheme="minorHAnsi"/>
          <w:color w:val="auto"/>
        </w:rPr>
        <w:t xml:space="preserve">za jeden z trzech następnych okresów rozliczeniowych, a w przypadku podatnika, o którym mowa w art. 99 ust. 2 i 3, za jeden z dwóch następnych okresów rozliczeniowych, po okresie rozliczeniowym, w którym powstało prawo do obniżenia kwoty podatku należnego - nie później jednak niż </w:t>
      </w:r>
      <w:r w:rsidRPr="002B346A">
        <w:rPr>
          <w:rFonts w:asciiTheme="minorHAnsi" w:hAnsiTheme="minorHAnsi" w:cstheme="minorHAnsi"/>
          <w:b/>
          <w:bCs/>
          <w:color w:val="auto"/>
        </w:rPr>
        <w:t xml:space="preserve">w ciągu 5 lat, licząc od początku roku, w którym powstało prawo do obniżenia kwoty podatku należnego. </w:t>
      </w:r>
      <w:r w:rsidRPr="002B346A">
        <w:rPr>
          <w:rFonts w:asciiTheme="minorHAnsi" w:hAnsiTheme="minorHAnsi" w:cstheme="minorHAnsi"/>
          <w:color w:val="auto"/>
        </w:rPr>
        <w:t xml:space="preserve">Zgodnie z art. 86 ust. 13a ustawy z dnia 11 marca 2004 r. o podatku od towarów i usług, jeżeli podatnik - w odniesieniu do </w:t>
      </w:r>
      <w:r w:rsidRPr="002B346A">
        <w:rPr>
          <w:rFonts w:asciiTheme="minorHAnsi" w:hAnsiTheme="minorHAnsi" w:cstheme="minorHAnsi"/>
          <w:color w:val="auto"/>
        </w:rPr>
        <w:lastRenderedPageBreak/>
        <w:t xml:space="preserve">wewnątrzwspólnotowego nabycia towarów, dostawy towarów oraz świadczenia usług, dla których zgodnie z art. 17 podatnikiem jest nabywca towarów lub usług - nie dokonał obniżenia kwoty podatku należnego o kwotę podatku naliczonego w terminach, o których mowa w art. 86 ust. 10 i 11, może on obniżyć kwotę podatku należnego przez </w:t>
      </w:r>
      <w:r w:rsidRPr="002B346A">
        <w:rPr>
          <w:rFonts w:asciiTheme="minorHAnsi" w:hAnsiTheme="minorHAnsi" w:cstheme="minorHAnsi"/>
          <w:b/>
          <w:bCs/>
          <w:color w:val="auto"/>
        </w:rPr>
        <w:t xml:space="preserve">dokonanie korekty deklaracji podatkowej </w:t>
      </w:r>
      <w:r w:rsidRPr="002B346A">
        <w:rPr>
          <w:rFonts w:asciiTheme="minorHAnsi" w:hAnsiTheme="minorHAnsi" w:cstheme="minorHAnsi"/>
          <w:color w:val="auto"/>
        </w:rPr>
        <w:t xml:space="preserve">za okres, w którym powstało prawo do obniżenia kwoty podatku należnego, nie później jednak niż </w:t>
      </w:r>
      <w:r w:rsidRPr="002B346A">
        <w:rPr>
          <w:rFonts w:asciiTheme="minorHAnsi" w:hAnsiTheme="minorHAnsi" w:cstheme="minorHAnsi"/>
          <w:b/>
          <w:bCs/>
          <w:color w:val="auto"/>
        </w:rPr>
        <w:t>w ciągu 5 lat, licząc od końca roku, w którym powstało prawo do obniżenia kwoty podatku należnego</w:t>
      </w:r>
      <w:r w:rsidRPr="002B346A">
        <w:rPr>
          <w:rFonts w:asciiTheme="minorHAnsi" w:hAnsiTheme="minorHAnsi" w:cstheme="minorHAnsi"/>
          <w:color w:val="auto"/>
        </w:rPr>
        <w:t xml:space="preserve">. </w:t>
      </w:r>
    </w:p>
    <w:p w14:paraId="01806C71" w14:textId="77777777" w:rsidR="00331834" w:rsidRPr="00BA523E" w:rsidRDefault="003F42C5" w:rsidP="008F5C52">
      <w:pPr>
        <w:pStyle w:val="Default"/>
        <w:spacing w:line="360" w:lineRule="auto"/>
        <w:ind w:left="851"/>
        <w:rPr>
          <w:rFonts w:asciiTheme="minorHAnsi" w:hAnsiTheme="minorHAnsi" w:cstheme="minorHAnsi"/>
          <w:color w:val="auto"/>
        </w:rPr>
      </w:pPr>
      <w:r w:rsidRPr="00BA523E">
        <w:rPr>
          <w:rFonts w:asciiTheme="minorHAnsi" w:hAnsiTheme="minorHAnsi" w:cstheme="minorHAnsi"/>
          <w:color w:val="auto"/>
        </w:rPr>
        <w:t xml:space="preserve">Zgodnie z art. 70 § 1 ustawy z dnia 29 sierpnia 1997 r. Ordynacja podatkowa, </w:t>
      </w:r>
      <w:r w:rsidRPr="00BA523E">
        <w:rPr>
          <w:rFonts w:asciiTheme="minorHAnsi" w:hAnsiTheme="minorHAnsi" w:cstheme="minorHAnsi"/>
          <w:b/>
          <w:bCs/>
          <w:color w:val="auto"/>
        </w:rPr>
        <w:t>zobowiązanie podatkowe przedawnia się z upływem 5 lat, licząc od końca roku kalendarzowego, w którym upłynął termin płatności podatku</w:t>
      </w:r>
      <w:r w:rsidRPr="00BA523E">
        <w:rPr>
          <w:rFonts w:asciiTheme="minorHAnsi" w:hAnsiTheme="minorHAnsi" w:cstheme="minorHAnsi"/>
          <w:color w:val="auto"/>
        </w:rPr>
        <w:t xml:space="preserve">. </w:t>
      </w:r>
    </w:p>
    <w:p w14:paraId="5F753828" w14:textId="7CB4528E" w:rsidR="00331834" w:rsidRPr="00BA523E" w:rsidRDefault="003F42C5" w:rsidP="008F5C52">
      <w:pPr>
        <w:pStyle w:val="Default"/>
        <w:spacing w:line="360" w:lineRule="auto"/>
        <w:ind w:left="851"/>
        <w:rPr>
          <w:rFonts w:asciiTheme="minorHAnsi" w:hAnsiTheme="minorHAnsi" w:cstheme="minorHAnsi"/>
          <w:color w:val="auto"/>
        </w:rPr>
      </w:pPr>
      <w:r w:rsidRPr="00BA523E">
        <w:rPr>
          <w:rFonts w:asciiTheme="minorHAnsi" w:hAnsiTheme="minorHAnsi" w:cstheme="minorHAnsi"/>
          <w:color w:val="auto"/>
        </w:rPr>
        <w:t>Starosta</w:t>
      </w:r>
      <w:r w:rsidR="00331834" w:rsidRPr="00BA523E">
        <w:rPr>
          <w:rFonts w:asciiTheme="minorHAnsi" w:hAnsiTheme="minorHAnsi" w:cstheme="minorHAnsi"/>
          <w:color w:val="auto"/>
        </w:rPr>
        <w:t xml:space="preserve"> (Prezydent, w imieniu którego działa SUP)</w:t>
      </w:r>
      <w:r w:rsidRPr="00BA523E">
        <w:rPr>
          <w:rFonts w:asciiTheme="minorHAnsi" w:hAnsiTheme="minorHAnsi" w:cstheme="minorHAnsi"/>
          <w:color w:val="auto"/>
        </w:rPr>
        <w:t xml:space="preserve"> ma prawo w ww. okresie do kontroli i</w:t>
      </w:r>
      <w:r w:rsidR="008F5C52">
        <w:rPr>
          <w:rFonts w:asciiTheme="minorHAnsi" w:hAnsiTheme="minorHAnsi" w:cstheme="minorHAnsi"/>
          <w:color w:val="auto"/>
        </w:rPr>
        <w:t> </w:t>
      </w:r>
      <w:r w:rsidRPr="00BA523E">
        <w:rPr>
          <w:rFonts w:asciiTheme="minorHAnsi" w:hAnsiTheme="minorHAnsi" w:cstheme="minorHAnsi"/>
          <w:color w:val="auto"/>
        </w:rPr>
        <w:t>weryfikowania czy wnioskodawca nabył prawo do obniżenia kwoty podatku od towarów i</w:t>
      </w:r>
      <w:r w:rsidR="008F5C52">
        <w:rPr>
          <w:rFonts w:asciiTheme="minorHAnsi" w:hAnsiTheme="minorHAnsi" w:cstheme="minorHAnsi"/>
          <w:color w:val="auto"/>
        </w:rPr>
        <w:t> </w:t>
      </w:r>
      <w:r w:rsidRPr="00BA523E">
        <w:rPr>
          <w:rFonts w:asciiTheme="minorHAnsi" w:hAnsiTheme="minorHAnsi" w:cstheme="minorHAnsi"/>
          <w:color w:val="auto"/>
        </w:rPr>
        <w:t>usług (stał się podatnikiem VAT). W przypadku zaistnienia przesłanek prawnych (nabycie prawa) umożliwiających wnioskodawcy obniżenie kwoty podatku od towarów i usług (podatku VAT) należnego o kwotę podatku naliczonego od towarów zakupionych w</w:t>
      </w:r>
      <w:r w:rsidR="008F5C52">
        <w:rPr>
          <w:rFonts w:asciiTheme="minorHAnsi" w:hAnsiTheme="minorHAnsi" w:cstheme="minorHAnsi"/>
          <w:color w:val="auto"/>
        </w:rPr>
        <w:t> </w:t>
      </w:r>
      <w:r w:rsidRPr="00BA523E">
        <w:rPr>
          <w:rFonts w:asciiTheme="minorHAnsi" w:hAnsiTheme="minorHAnsi" w:cstheme="minorHAnsi"/>
          <w:color w:val="auto"/>
        </w:rPr>
        <w:t xml:space="preserve">ramach umowy, wnioskodawca zobowiązuje się w tym okresie do zwrotu równowartości tego </w:t>
      </w:r>
      <w:r w:rsidR="00331834" w:rsidRPr="00BA523E">
        <w:rPr>
          <w:rFonts w:asciiTheme="minorHAnsi" w:hAnsiTheme="minorHAnsi" w:cstheme="minorHAnsi"/>
          <w:color w:val="auto"/>
        </w:rPr>
        <w:t>podatku (od towarów</w:t>
      </w:r>
      <w:r w:rsidR="00EB6917">
        <w:rPr>
          <w:rFonts w:asciiTheme="minorHAnsi" w:hAnsiTheme="minorHAnsi" w:cstheme="minorHAnsi"/>
          <w:color w:val="auto"/>
        </w:rPr>
        <w:t xml:space="preserve"> </w:t>
      </w:r>
      <w:r w:rsidR="00331834" w:rsidRPr="00BA523E">
        <w:rPr>
          <w:rFonts w:asciiTheme="minorHAnsi" w:hAnsiTheme="minorHAnsi" w:cstheme="minorHAnsi"/>
          <w:color w:val="auto"/>
        </w:rPr>
        <w:t xml:space="preserve">zakupionych w ramach umowy) na wskazany przez SUP rachunek bankowy. </w:t>
      </w:r>
    </w:p>
    <w:p w14:paraId="0CAEB7A3" w14:textId="1D209636" w:rsidR="003F42C5" w:rsidRPr="00BA523E" w:rsidRDefault="00331834" w:rsidP="008F5C52">
      <w:pPr>
        <w:ind w:left="851" w:firstLine="0"/>
      </w:pPr>
      <w:r w:rsidRPr="00BA523E">
        <w:rPr>
          <w:b/>
          <w:bCs/>
        </w:rPr>
        <w:t>Ustalenie i wykazanie</w:t>
      </w:r>
      <w:r w:rsidRPr="00BA523E">
        <w:t xml:space="preserve">, jakich towarów zakupionych w ramach umowy dotyczy prawna możliwość odzyskania podatku VAT, </w:t>
      </w:r>
      <w:r w:rsidRPr="00BA523E">
        <w:rPr>
          <w:b/>
          <w:bCs/>
        </w:rPr>
        <w:t>mieści się w zakresie odpowiedzialności wnioskodawcy</w:t>
      </w:r>
      <w:r w:rsidRPr="00BA523E">
        <w:t>.</w:t>
      </w:r>
    </w:p>
    <w:p w14:paraId="4F27767C" w14:textId="5F9D63B5" w:rsidR="004D1170" w:rsidRPr="00DF1ACD" w:rsidRDefault="004D1170">
      <w:pPr>
        <w:pStyle w:val="Akapitzlist"/>
        <w:numPr>
          <w:ilvl w:val="0"/>
          <w:numId w:val="25"/>
        </w:numPr>
        <w:tabs>
          <w:tab w:val="clear" w:pos="9639"/>
        </w:tabs>
        <w:ind w:left="426"/>
        <w:rPr>
          <w:bCs/>
        </w:rPr>
      </w:pPr>
      <w:r w:rsidRPr="00DF1ACD">
        <w:rPr>
          <w:bCs/>
        </w:rPr>
        <w:t>Do obowiązków Podmiotu, który zawarł umowę należy:</w:t>
      </w:r>
    </w:p>
    <w:p w14:paraId="6691119E" w14:textId="5922D97B" w:rsidR="005C5F9D" w:rsidRPr="00BA523E" w:rsidRDefault="004D1170">
      <w:pPr>
        <w:pStyle w:val="Akapitzlist"/>
        <w:numPr>
          <w:ilvl w:val="0"/>
          <w:numId w:val="13"/>
        </w:numPr>
        <w:tabs>
          <w:tab w:val="clear" w:pos="9639"/>
        </w:tabs>
        <w:ind w:left="709"/>
        <w:rPr>
          <w:b w:val="0"/>
          <w:strike/>
        </w:rPr>
      </w:pPr>
      <w:r w:rsidRPr="00BA523E">
        <w:rPr>
          <w:b w:val="0"/>
        </w:rPr>
        <w:t>R</w:t>
      </w:r>
      <w:r w:rsidR="00854E59" w:rsidRPr="00BA523E">
        <w:rPr>
          <w:b w:val="0"/>
        </w:rPr>
        <w:t>ozliczeni</w:t>
      </w:r>
      <w:r w:rsidRPr="00BA523E">
        <w:rPr>
          <w:b w:val="0"/>
        </w:rPr>
        <w:t>e</w:t>
      </w:r>
      <w:r w:rsidR="00854E59" w:rsidRPr="00BA523E">
        <w:rPr>
          <w:b w:val="0"/>
        </w:rPr>
        <w:t xml:space="preserve"> </w:t>
      </w:r>
      <w:r w:rsidR="00123BF5" w:rsidRPr="00BA523E">
        <w:rPr>
          <w:b w:val="0"/>
        </w:rPr>
        <w:t xml:space="preserve">wydatków niezbędnych do wyposażenia lub doposażenia stanowiska pracy, poniesionych </w:t>
      </w:r>
      <w:r w:rsidR="00854E59" w:rsidRPr="00BA523E">
        <w:rPr>
          <w:b w:val="0"/>
        </w:rPr>
        <w:t>od dnia zawarcia umowy o refundację</w:t>
      </w:r>
      <w:r w:rsidR="00407608" w:rsidRPr="00BA523E">
        <w:rPr>
          <w:b w:val="0"/>
        </w:rPr>
        <w:t>,</w:t>
      </w:r>
      <w:r w:rsidR="00854E59" w:rsidRPr="00BA523E">
        <w:rPr>
          <w:b w:val="0"/>
        </w:rPr>
        <w:t xml:space="preserve"> </w:t>
      </w:r>
      <w:r w:rsidR="00123BF5" w:rsidRPr="00BA523E">
        <w:rPr>
          <w:b w:val="0"/>
        </w:rPr>
        <w:t xml:space="preserve">zgodnie ze szczegółową specyfikacją wydatków </w:t>
      </w:r>
      <w:r w:rsidR="00854E59" w:rsidRPr="00BA523E">
        <w:rPr>
          <w:b w:val="0"/>
        </w:rPr>
        <w:t>dotyczących wyposażenia lub doposażenia stanowiska pracy (udokumentowane fakturami VAT lub rachunkami wraz z potwierdzeniem ich zapłaty) oraz po spełnieniu innych warunków określonych w zawartej umowie</w:t>
      </w:r>
      <w:r w:rsidR="0087347D" w:rsidRPr="00BA523E">
        <w:rPr>
          <w:b w:val="0"/>
        </w:rPr>
        <w:t xml:space="preserve">. </w:t>
      </w:r>
      <w:r w:rsidR="00915609" w:rsidRPr="00BA523E">
        <w:rPr>
          <w:b w:val="0"/>
        </w:rPr>
        <w:t>R</w:t>
      </w:r>
      <w:r w:rsidR="00407608" w:rsidRPr="00BA523E">
        <w:rPr>
          <w:b w:val="0"/>
        </w:rPr>
        <w:t>ozliczenie</w:t>
      </w:r>
      <w:r w:rsidR="006837B7" w:rsidRPr="00BA523E">
        <w:rPr>
          <w:b w:val="0"/>
        </w:rPr>
        <w:t xml:space="preserve"> </w:t>
      </w:r>
      <w:r w:rsidR="00854E59" w:rsidRPr="00BA523E">
        <w:rPr>
          <w:b w:val="0"/>
        </w:rPr>
        <w:t xml:space="preserve">nie może zawierać wydatków, na których </w:t>
      </w:r>
      <w:r w:rsidR="00331834" w:rsidRPr="00BA523E">
        <w:rPr>
          <w:b w:val="0"/>
        </w:rPr>
        <w:t>finansowanie Podmiot</w:t>
      </w:r>
      <w:r w:rsidR="0087347D" w:rsidRPr="00BA523E">
        <w:rPr>
          <w:b w:val="0"/>
        </w:rPr>
        <w:t xml:space="preserve"> </w:t>
      </w:r>
      <w:r w:rsidR="00854E59" w:rsidRPr="00BA523E">
        <w:rPr>
          <w:b w:val="0"/>
        </w:rPr>
        <w:t>otrzymał wcześniej środki publiczne</w:t>
      </w:r>
      <w:r w:rsidR="00DF1ACD">
        <w:rPr>
          <w:b w:val="0"/>
        </w:rPr>
        <w:t>.</w:t>
      </w:r>
    </w:p>
    <w:p w14:paraId="517EB878" w14:textId="370E890A" w:rsidR="00562362" w:rsidRPr="00BA523E" w:rsidRDefault="00562362" w:rsidP="00E11E11">
      <w:pPr>
        <w:pStyle w:val="Akapitzlist"/>
        <w:numPr>
          <w:ilvl w:val="0"/>
          <w:numId w:val="0"/>
        </w:numPr>
        <w:tabs>
          <w:tab w:val="clear" w:pos="9639"/>
        </w:tabs>
        <w:ind w:left="709"/>
      </w:pPr>
      <w:r w:rsidRPr="00BA523E">
        <w:t>UWAGA</w:t>
      </w:r>
    </w:p>
    <w:p w14:paraId="6C1ADC11" w14:textId="37D0AE94" w:rsidR="00562362" w:rsidRPr="00BA523E" w:rsidRDefault="00562362" w:rsidP="00E11E11">
      <w:pPr>
        <w:pStyle w:val="Akapitzlist"/>
        <w:numPr>
          <w:ilvl w:val="0"/>
          <w:numId w:val="0"/>
        </w:numPr>
        <w:tabs>
          <w:tab w:val="clear" w:pos="9639"/>
        </w:tabs>
        <w:ind w:left="709"/>
      </w:pPr>
      <w:r w:rsidRPr="00BA523E">
        <w:t xml:space="preserve">Środki Funduszu Pracy mogą być przeznaczone na sfinansowanie niezbędnych wydatków związanych bezpośrednio </w:t>
      </w:r>
      <w:r w:rsidR="00180FED" w:rsidRPr="00BA523E">
        <w:t>i jednoznacznie z rodzajem i zakresem zadań wykonywanych przez skierowanego bezrobotnego lub poszukującego pracy niezatrudnionego i</w:t>
      </w:r>
      <w:r w:rsidR="00DF1ACD">
        <w:t> </w:t>
      </w:r>
      <w:r w:rsidR="00180FED" w:rsidRPr="00BA523E">
        <w:t>niewykonującego innej pracy zarobkowej opiekuna osoby niepełnosprawnej.</w:t>
      </w:r>
    </w:p>
    <w:p w14:paraId="5AB44083" w14:textId="7E28313C" w:rsidR="006837B7" w:rsidRPr="00BA523E" w:rsidRDefault="0087347D">
      <w:pPr>
        <w:pStyle w:val="Akapitzlist"/>
        <w:numPr>
          <w:ilvl w:val="0"/>
          <w:numId w:val="13"/>
        </w:numPr>
        <w:tabs>
          <w:tab w:val="clear" w:pos="9639"/>
        </w:tabs>
        <w:ind w:left="709" w:hanging="357"/>
        <w:rPr>
          <w:iCs/>
        </w:rPr>
      </w:pPr>
      <w:r w:rsidRPr="00BA523E">
        <w:rPr>
          <w:iCs/>
        </w:rPr>
        <w:lastRenderedPageBreak/>
        <w:t xml:space="preserve">Utrzymanie stanowiska pracy </w:t>
      </w:r>
      <w:r w:rsidRPr="00BA523E">
        <w:rPr>
          <w:b w:val="0"/>
          <w:bCs/>
          <w:iCs/>
        </w:rPr>
        <w:t xml:space="preserve">utworzonego w związku z przyznaną </w:t>
      </w:r>
      <w:r w:rsidR="006837B7" w:rsidRPr="00BA523E">
        <w:rPr>
          <w:b w:val="0"/>
          <w:bCs/>
          <w:iCs/>
        </w:rPr>
        <w:t>refundacją</w:t>
      </w:r>
      <w:r w:rsidR="006837B7" w:rsidRPr="00BA523E">
        <w:rPr>
          <w:iCs/>
        </w:rPr>
        <w:t xml:space="preserve"> przez okres co najmniej 18 miesięcy, </w:t>
      </w:r>
      <w:r w:rsidR="006837B7" w:rsidRPr="00BA523E">
        <w:rPr>
          <w:b w:val="0"/>
          <w:bCs/>
          <w:iCs/>
        </w:rPr>
        <w:t>a w przypadku przyznania refundacji w kwocie nie większej niż 4-krotność przeciętnego wynagrodzenia –</w:t>
      </w:r>
      <w:r w:rsidR="006837B7" w:rsidRPr="00BA523E">
        <w:rPr>
          <w:iCs/>
        </w:rPr>
        <w:t xml:space="preserve"> co najmniej przez 12 miesięcy.</w:t>
      </w:r>
    </w:p>
    <w:p w14:paraId="69894DF3" w14:textId="77C0393A" w:rsidR="004D1170" w:rsidRPr="00BA523E" w:rsidRDefault="006837B7">
      <w:pPr>
        <w:pStyle w:val="Akapitzlist"/>
        <w:numPr>
          <w:ilvl w:val="0"/>
          <w:numId w:val="13"/>
        </w:numPr>
        <w:tabs>
          <w:tab w:val="num" w:pos="786"/>
        </w:tabs>
        <w:ind w:left="709" w:hanging="357"/>
        <w:rPr>
          <w:iCs/>
        </w:rPr>
      </w:pPr>
      <w:r w:rsidRPr="00BA523E">
        <w:rPr>
          <w:iCs/>
        </w:rPr>
        <w:t xml:space="preserve">Zatrudnienie </w:t>
      </w:r>
      <w:r w:rsidRPr="00BA523E">
        <w:rPr>
          <w:b w:val="0"/>
          <w:bCs/>
          <w:iCs/>
        </w:rPr>
        <w:t>na wyposażonym lub doposażonym stanowisku pracy łącznie przez ww. okres</w:t>
      </w:r>
      <w:r w:rsidRPr="00BA523E">
        <w:rPr>
          <w:iCs/>
        </w:rPr>
        <w:t xml:space="preserve"> w wymiarze czasu pracy </w:t>
      </w:r>
      <w:r w:rsidRPr="00BA523E">
        <w:rPr>
          <w:b w:val="0"/>
          <w:bCs/>
          <w:iCs/>
        </w:rPr>
        <w:t>określonym w umowie, nie mniejszym niż</w:t>
      </w:r>
      <w:r w:rsidR="004D1170" w:rsidRPr="00BA523E">
        <w:rPr>
          <w:b w:val="0"/>
          <w:bCs/>
          <w:iCs/>
        </w:rPr>
        <w:t>.:</w:t>
      </w:r>
    </w:p>
    <w:p w14:paraId="51930C91" w14:textId="1D430C67" w:rsidR="00FA25CE" w:rsidRPr="00FA25CE" w:rsidRDefault="004D1170">
      <w:pPr>
        <w:pStyle w:val="Akapitzlist"/>
        <w:numPr>
          <w:ilvl w:val="0"/>
          <w:numId w:val="22"/>
        </w:numPr>
        <w:tabs>
          <w:tab w:val="clear" w:pos="786"/>
        </w:tabs>
        <w:ind w:left="993"/>
        <w:rPr>
          <w:rStyle w:val="Pogrubienie"/>
          <w:b/>
          <w:iCs/>
        </w:rPr>
      </w:pPr>
      <w:r w:rsidRPr="00FA25CE">
        <w:rPr>
          <w:iCs/>
        </w:rPr>
        <w:t>pełny wymiar czasu pracy</w:t>
      </w:r>
      <w:r w:rsidRPr="00FA25CE">
        <w:rPr>
          <w:bCs/>
          <w:iCs/>
        </w:rPr>
        <w:t xml:space="preserve"> – </w:t>
      </w:r>
      <w:r w:rsidRPr="00DF1ACD">
        <w:rPr>
          <w:b w:val="0"/>
          <w:iCs/>
        </w:rPr>
        <w:t>w przypadku skierowanego</w:t>
      </w:r>
      <w:r w:rsidRPr="00FA25CE">
        <w:rPr>
          <w:bCs/>
          <w:iCs/>
        </w:rPr>
        <w:t xml:space="preserve"> bezrobotnego </w:t>
      </w:r>
      <w:r w:rsidRPr="00DF1ACD">
        <w:rPr>
          <w:b w:val="0"/>
          <w:iCs/>
        </w:rPr>
        <w:t>zatrudnionego na stanowisku utworzonym przez</w:t>
      </w:r>
      <w:r w:rsidRPr="00FA25CE">
        <w:rPr>
          <w:bCs/>
          <w:iCs/>
        </w:rPr>
        <w:t xml:space="preserve"> </w:t>
      </w:r>
      <w:r w:rsidRPr="00FA25CE">
        <w:rPr>
          <w:rStyle w:val="Pogrubienie"/>
          <w:bCs w:val="0"/>
        </w:rPr>
        <w:t xml:space="preserve">przedsiębiorcę, niepubliczne przedszkole lub niepubliczną inną formę wychowania przedszkolnego, niepubliczną szkołę, producenta rolnego </w:t>
      </w:r>
    </w:p>
    <w:p w14:paraId="63DCC6F9" w14:textId="77777777" w:rsidR="00FA25CE" w:rsidRPr="00DF1ACD" w:rsidRDefault="004D1170">
      <w:pPr>
        <w:pStyle w:val="Akapitzlist"/>
        <w:numPr>
          <w:ilvl w:val="0"/>
          <w:numId w:val="22"/>
        </w:numPr>
        <w:tabs>
          <w:tab w:val="clear" w:pos="786"/>
        </w:tabs>
        <w:ind w:left="993" w:hanging="425"/>
        <w:rPr>
          <w:b w:val="0"/>
          <w:iCs/>
        </w:rPr>
      </w:pPr>
      <w:r w:rsidRPr="00FA25CE">
        <w:rPr>
          <w:iCs/>
        </w:rPr>
        <w:t>połowa pełnego wymiaru czasu pracy</w:t>
      </w:r>
      <w:r w:rsidRPr="00FA25CE">
        <w:rPr>
          <w:bCs/>
          <w:iCs/>
        </w:rPr>
        <w:t xml:space="preserve"> </w:t>
      </w:r>
      <w:r w:rsidRPr="00DF1ACD">
        <w:rPr>
          <w:b w:val="0"/>
          <w:iCs/>
        </w:rPr>
        <w:t>– w przypadku;</w:t>
      </w:r>
      <w:r w:rsidR="00FA25CE" w:rsidRPr="00DF1ACD">
        <w:rPr>
          <w:b w:val="0"/>
          <w:iCs/>
        </w:rPr>
        <w:t xml:space="preserve"> </w:t>
      </w:r>
    </w:p>
    <w:p w14:paraId="1B6131E7" w14:textId="25BB4B43" w:rsidR="00EA7026" w:rsidRDefault="004D1170" w:rsidP="004E420D">
      <w:pPr>
        <w:ind w:left="993" w:firstLine="0"/>
        <w:rPr>
          <w:rStyle w:val="Pogrubienie"/>
          <w:b w:val="0"/>
          <w:bCs w:val="0"/>
        </w:rPr>
      </w:pPr>
      <w:r w:rsidRPr="00FA25CE">
        <w:rPr>
          <w:bCs/>
          <w:iCs/>
        </w:rPr>
        <w:t xml:space="preserve">skierowanego </w:t>
      </w:r>
      <w:r w:rsidRPr="00FA25CE">
        <w:rPr>
          <w:b/>
          <w:bCs/>
          <w:iCs/>
        </w:rPr>
        <w:t>poszukującego pracy</w:t>
      </w:r>
      <w:r w:rsidR="009C6924" w:rsidRPr="00FA25CE">
        <w:rPr>
          <w:b/>
          <w:bCs/>
          <w:iCs/>
        </w:rPr>
        <w:t xml:space="preserve"> </w:t>
      </w:r>
      <w:r w:rsidR="009C6924" w:rsidRPr="00FA25CE">
        <w:rPr>
          <w:iCs/>
        </w:rPr>
        <w:t xml:space="preserve">niezatrudnionego i niewykonującego innej pracy </w:t>
      </w:r>
      <w:r w:rsidR="00FA25CE" w:rsidRPr="00FA25CE">
        <w:rPr>
          <w:iCs/>
        </w:rPr>
        <w:t>z</w:t>
      </w:r>
      <w:r w:rsidR="009C6924" w:rsidRPr="00FA25CE">
        <w:rPr>
          <w:iCs/>
        </w:rPr>
        <w:t>arobkowej</w:t>
      </w:r>
      <w:r w:rsidR="00891093" w:rsidRPr="00FA25CE">
        <w:rPr>
          <w:iCs/>
        </w:rPr>
        <w:t xml:space="preserve"> </w:t>
      </w:r>
      <w:r w:rsidR="009C6924" w:rsidRPr="00FA25CE">
        <w:rPr>
          <w:iCs/>
        </w:rPr>
        <w:t>opiekuna osoby niepełnosprawnej</w:t>
      </w:r>
      <w:r w:rsidRPr="00FA25CE">
        <w:rPr>
          <w:bCs/>
          <w:iCs/>
        </w:rPr>
        <w:t xml:space="preserve">, zatrudnionego na stanowisku utworzonym przez </w:t>
      </w:r>
      <w:r w:rsidRPr="00FA25CE">
        <w:rPr>
          <w:rStyle w:val="Pogrubienie"/>
          <w:b w:val="0"/>
          <w:bCs w:val="0"/>
        </w:rPr>
        <w:t>przedsiębiorcę, niepubliczne przedszkole lub niepubliczną inną formę wychowania przedszkolnego,</w:t>
      </w:r>
      <w:r w:rsidR="00FA25CE" w:rsidRPr="00FA25CE">
        <w:rPr>
          <w:rStyle w:val="Pogrubienie"/>
          <w:b w:val="0"/>
          <w:bCs w:val="0"/>
        </w:rPr>
        <w:t xml:space="preserve"> </w:t>
      </w:r>
      <w:r w:rsidRPr="00FA25CE">
        <w:rPr>
          <w:rStyle w:val="Pogrubienie"/>
          <w:b w:val="0"/>
          <w:bCs w:val="0"/>
        </w:rPr>
        <w:t xml:space="preserve">niepubliczną szkołę, producenta rolnego </w:t>
      </w:r>
    </w:p>
    <w:p w14:paraId="7CA2E493" w14:textId="36648915" w:rsidR="004D1170" w:rsidRPr="00BA523E" w:rsidRDefault="004D1170" w:rsidP="004E420D">
      <w:pPr>
        <w:ind w:left="993" w:firstLine="0"/>
        <w:rPr>
          <w:bCs/>
          <w:iCs/>
        </w:rPr>
      </w:pPr>
      <w:r w:rsidRPr="00FA25CE">
        <w:rPr>
          <w:b/>
          <w:bCs/>
          <w:iCs/>
        </w:rPr>
        <w:t>lub</w:t>
      </w:r>
      <w:r w:rsidR="00CC7234">
        <w:rPr>
          <w:b/>
          <w:bCs/>
          <w:iCs/>
        </w:rPr>
        <w:t xml:space="preserve"> </w:t>
      </w:r>
      <w:r w:rsidRPr="00BA523E">
        <w:rPr>
          <w:bCs/>
          <w:iCs/>
        </w:rPr>
        <w:t>skierowanego</w:t>
      </w:r>
      <w:r w:rsidRPr="00BA523E">
        <w:rPr>
          <w:b/>
          <w:bCs/>
          <w:iCs/>
        </w:rPr>
        <w:t xml:space="preserve"> bezrobotnego</w:t>
      </w:r>
      <w:r w:rsidRPr="00BA523E">
        <w:rPr>
          <w:bCs/>
          <w:iCs/>
        </w:rPr>
        <w:t xml:space="preserve"> lub </w:t>
      </w:r>
      <w:r w:rsidRPr="00BA523E">
        <w:rPr>
          <w:b/>
          <w:bCs/>
          <w:iCs/>
        </w:rPr>
        <w:t>poszukującego pracy</w:t>
      </w:r>
      <w:r w:rsidRPr="00BA523E">
        <w:rPr>
          <w:bCs/>
          <w:iCs/>
        </w:rPr>
        <w:t xml:space="preserve"> </w:t>
      </w:r>
      <w:r w:rsidR="009C6924" w:rsidRPr="00BA523E">
        <w:rPr>
          <w:iCs/>
        </w:rPr>
        <w:t>niezatrudnionego i</w:t>
      </w:r>
      <w:r w:rsidR="00DF1ACD">
        <w:rPr>
          <w:iCs/>
        </w:rPr>
        <w:t> </w:t>
      </w:r>
      <w:r w:rsidR="009C6924" w:rsidRPr="00BA523E">
        <w:rPr>
          <w:iCs/>
        </w:rPr>
        <w:t>niewykonującego</w:t>
      </w:r>
      <w:r w:rsidR="002B346A">
        <w:rPr>
          <w:iCs/>
        </w:rPr>
        <w:t xml:space="preserve"> </w:t>
      </w:r>
      <w:r w:rsidR="009C6924" w:rsidRPr="00BA523E">
        <w:rPr>
          <w:iCs/>
        </w:rPr>
        <w:t>innej pracy zarobkowej opiekuna osoby niepełnosprawnej</w:t>
      </w:r>
      <w:r w:rsidR="009C6924" w:rsidRPr="00BA523E">
        <w:rPr>
          <w:bCs/>
          <w:iCs/>
        </w:rPr>
        <w:t xml:space="preserve">, </w:t>
      </w:r>
      <w:r w:rsidRPr="00BA523E">
        <w:rPr>
          <w:bCs/>
          <w:iCs/>
        </w:rPr>
        <w:t>zatrudnionego na stanowisku pracy:</w:t>
      </w:r>
    </w:p>
    <w:p w14:paraId="1027DE3B" w14:textId="1FB41CB8" w:rsidR="004D1170" w:rsidRPr="0004167A" w:rsidRDefault="00197537">
      <w:pPr>
        <w:pStyle w:val="Akapitzlist"/>
        <w:numPr>
          <w:ilvl w:val="0"/>
          <w:numId w:val="24"/>
        </w:numPr>
        <w:tabs>
          <w:tab w:val="clear" w:pos="786"/>
        </w:tabs>
        <w:ind w:left="1418"/>
        <w:rPr>
          <w:b w:val="0"/>
          <w:bCs/>
          <w:iCs/>
        </w:rPr>
      </w:pPr>
      <w:r w:rsidRPr="0004167A">
        <w:rPr>
          <w:b w:val="0"/>
          <w:bCs/>
          <w:iCs/>
        </w:rPr>
        <w:t>związanym bezpośrednio</w:t>
      </w:r>
      <w:r w:rsidR="004D1170" w:rsidRPr="0004167A">
        <w:rPr>
          <w:b w:val="0"/>
          <w:bCs/>
          <w:iCs/>
        </w:rPr>
        <w:t xml:space="preserve"> ze sprawowaniem opieki nad dziećmi niepełnosprawnymi lub prowadzeniem dla nich zajęć, </w:t>
      </w:r>
      <w:r w:rsidR="003343E8" w:rsidRPr="0004167A">
        <w:rPr>
          <w:b w:val="0"/>
          <w:bCs/>
          <w:iCs/>
        </w:rPr>
        <w:t>tworzonym przez żłobek lub klub dziecięcy,</w:t>
      </w:r>
    </w:p>
    <w:p w14:paraId="096E28B2" w14:textId="7F5858B7" w:rsidR="00E007B1" w:rsidRPr="0004167A" w:rsidRDefault="004D1170">
      <w:pPr>
        <w:pStyle w:val="Akapitzlist"/>
        <w:numPr>
          <w:ilvl w:val="0"/>
          <w:numId w:val="24"/>
        </w:numPr>
        <w:tabs>
          <w:tab w:val="clear" w:pos="786"/>
        </w:tabs>
        <w:ind w:left="1418"/>
        <w:rPr>
          <w:b w:val="0"/>
          <w:bCs/>
          <w:iCs/>
        </w:rPr>
      </w:pPr>
      <w:r w:rsidRPr="0004167A">
        <w:rPr>
          <w:b w:val="0"/>
          <w:bCs/>
          <w:iCs/>
        </w:rPr>
        <w:t>związanym bezpośrednio ze świadczeniem usług rehabilitacyjnych dla dzieci niepełnosprawnych, w tym usług mobilnych,</w:t>
      </w:r>
      <w:r w:rsidR="006837B7" w:rsidRPr="0004167A">
        <w:rPr>
          <w:b w:val="0"/>
          <w:bCs/>
          <w:iCs/>
        </w:rPr>
        <w:t xml:space="preserve"> </w:t>
      </w:r>
      <w:r w:rsidR="003343E8" w:rsidRPr="0004167A">
        <w:rPr>
          <w:b w:val="0"/>
          <w:bCs/>
          <w:iCs/>
        </w:rPr>
        <w:t>tworzonym przez przedsiębiorcę lub przedsiębiorstwo społeczne prowadzących działalność gospodarczą polegającą na świadczeniu usług rehabilitacyjnych,</w:t>
      </w:r>
    </w:p>
    <w:p w14:paraId="5A6B82E4" w14:textId="788E860C" w:rsidR="004D1170" w:rsidRPr="0004167A" w:rsidRDefault="004D1170">
      <w:pPr>
        <w:pStyle w:val="Akapitzlist"/>
        <w:numPr>
          <w:ilvl w:val="0"/>
          <w:numId w:val="24"/>
        </w:numPr>
        <w:tabs>
          <w:tab w:val="clear" w:pos="786"/>
        </w:tabs>
        <w:ind w:left="1418"/>
        <w:rPr>
          <w:b w:val="0"/>
          <w:bCs/>
          <w:iCs/>
        </w:rPr>
      </w:pPr>
      <w:r w:rsidRPr="0004167A">
        <w:rPr>
          <w:b w:val="0"/>
          <w:bCs/>
          <w:iCs/>
        </w:rPr>
        <w:t>dziennego opiekuna sprawującego opiekę nad co najmniej jednym dzieckiem niepełnosprawnym</w:t>
      </w:r>
      <w:r w:rsidR="003343E8" w:rsidRPr="0004167A">
        <w:rPr>
          <w:b w:val="0"/>
          <w:bCs/>
          <w:iCs/>
        </w:rPr>
        <w:t>, tworzonym przez przedsiębiorcę</w:t>
      </w:r>
      <w:r w:rsidRPr="0004167A">
        <w:rPr>
          <w:b w:val="0"/>
          <w:bCs/>
          <w:iCs/>
        </w:rPr>
        <w:t>.</w:t>
      </w:r>
    </w:p>
    <w:p w14:paraId="0A70B7F7" w14:textId="47B988B3" w:rsidR="009D73EA" w:rsidRPr="00DF1ACD" w:rsidRDefault="009D73EA">
      <w:pPr>
        <w:pStyle w:val="Akapitzlist"/>
        <w:numPr>
          <w:ilvl w:val="0"/>
          <w:numId w:val="13"/>
        </w:numPr>
        <w:ind w:left="709" w:hanging="357"/>
        <w:rPr>
          <w:bCs/>
          <w:color w:val="2D2D2D"/>
        </w:rPr>
      </w:pPr>
      <w:r w:rsidRPr="00DF1ACD">
        <w:rPr>
          <w:b w:val="0"/>
          <w:bCs/>
        </w:rPr>
        <w:t xml:space="preserve">Warunkiem dokonania wypłaty refundacji i skierowania bezrobotnego lub poszukującego pracy jest stwierdzenie przez Sądecki Urząd Pracy utworzenia stanowiska pracy, </w:t>
      </w:r>
      <w:r w:rsidR="00197537" w:rsidRPr="00DF1ACD">
        <w:rPr>
          <w:b w:val="0"/>
          <w:bCs/>
        </w:rPr>
        <w:t>jego wyposażenie</w:t>
      </w:r>
      <w:r w:rsidRPr="00DF1ACD">
        <w:rPr>
          <w:b w:val="0"/>
          <w:bCs/>
        </w:rPr>
        <w:t xml:space="preserve"> lub doposażenie.  Sprawdzenie czy stanowisko zostało utworzone i</w:t>
      </w:r>
      <w:r w:rsidR="00DF1ACD" w:rsidRPr="00DF1ACD">
        <w:rPr>
          <w:bCs/>
        </w:rPr>
        <w:t> </w:t>
      </w:r>
      <w:r w:rsidRPr="00DF1ACD">
        <w:rPr>
          <w:b w:val="0"/>
          <w:bCs/>
        </w:rPr>
        <w:t xml:space="preserve">wyposażone lub doposażone zgodnie z podaną we wniosku szczegółową specyfikacją </w:t>
      </w:r>
      <w:r w:rsidR="003542E6" w:rsidRPr="00DF1ACD">
        <w:rPr>
          <w:b w:val="0"/>
          <w:bCs/>
        </w:rPr>
        <w:t>wydatków</w:t>
      </w:r>
      <w:r w:rsidRPr="00DF1ACD">
        <w:rPr>
          <w:b w:val="0"/>
          <w:bCs/>
        </w:rPr>
        <w:t xml:space="preserve"> </w:t>
      </w:r>
      <w:r w:rsidR="003542E6" w:rsidRPr="00DF1ACD">
        <w:rPr>
          <w:b w:val="0"/>
          <w:bCs/>
        </w:rPr>
        <w:t>następuje</w:t>
      </w:r>
      <w:r w:rsidRPr="00DF1ACD">
        <w:rPr>
          <w:b w:val="0"/>
          <w:bCs/>
        </w:rPr>
        <w:t xml:space="preserve"> poprzez weryfikację dokumentów zakupu oraz w trakcie wizyty w</w:t>
      </w:r>
      <w:r w:rsidR="00DF1ACD" w:rsidRPr="00DF1ACD">
        <w:rPr>
          <w:bCs/>
        </w:rPr>
        <w:t> </w:t>
      </w:r>
      <w:r w:rsidRPr="00DF1ACD">
        <w:rPr>
          <w:b w:val="0"/>
          <w:bCs/>
        </w:rPr>
        <w:t>miejscu utworzenia stanowiska pracy.</w:t>
      </w:r>
      <w:r w:rsidR="003542E6" w:rsidRPr="00DF1ACD">
        <w:rPr>
          <w:b w:val="0"/>
          <w:bCs/>
        </w:rPr>
        <w:t xml:space="preserve"> W szczególnych przypadkach sprawdzenie może nastąpić poprzez weryfikację zdjęć wyposażenia lub doposażenia stanowiska pracy.</w:t>
      </w:r>
    </w:p>
    <w:p w14:paraId="4D19BBF0" w14:textId="77777777" w:rsidR="009D73EA" w:rsidRPr="006E4002" w:rsidRDefault="009D73EA">
      <w:pPr>
        <w:pStyle w:val="Akapitzlist"/>
        <w:numPr>
          <w:ilvl w:val="0"/>
          <w:numId w:val="13"/>
        </w:numPr>
        <w:ind w:left="709" w:hanging="357"/>
        <w:contextualSpacing/>
        <w:rPr>
          <w:rFonts w:eastAsia="Calibri"/>
          <w:b w:val="0"/>
          <w:lang w:eastAsia="en-US"/>
        </w:rPr>
      </w:pPr>
      <w:r w:rsidRPr="003677C4">
        <w:rPr>
          <w:rFonts w:eastAsia="Calibri"/>
          <w:bCs/>
          <w:lang w:eastAsia="en-US"/>
        </w:rPr>
        <w:t>W przypadku zwolnienia wyposażonego lub doposażonego stanowiska pracy z powodu</w:t>
      </w:r>
      <w:r w:rsidRPr="006E4002">
        <w:rPr>
          <w:rFonts w:eastAsia="Calibri"/>
          <w:b w:val="0"/>
          <w:lang w:eastAsia="en-US"/>
        </w:rPr>
        <w:t>:</w:t>
      </w:r>
    </w:p>
    <w:p w14:paraId="4735482C" w14:textId="4FDD4D08" w:rsidR="009D73EA" w:rsidRPr="00CC7234" w:rsidRDefault="009D73EA">
      <w:pPr>
        <w:pStyle w:val="Akapitzlist"/>
        <w:numPr>
          <w:ilvl w:val="0"/>
          <w:numId w:val="23"/>
        </w:numPr>
        <w:tabs>
          <w:tab w:val="clear" w:pos="786"/>
        </w:tabs>
        <w:ind w:left="993" w:hanging="284"/>
        <w:rPr>
          <w:b w:val="0"/>
          <w:bCs/>
          <w:iCs/>
        </w:rPr>
      </w:pPr>
      <w:r w:rsidRPr="0004167A">
        <w:rPr>
          <w:b w:val="0"/>
          <w:bCs/>
          <w:iCs/>
        </w:rPr>
        <w:t xml:space="preserve">rozwiązania stosunku pracy przez bezrobotnego lub poszukującego </w:t>
      </w:r>
      <w:proofErr w:type="gramStart"/>
      <w:r w:rsidRPr="0004167A">
        <w:rPr>
          <w:b w:val="0"/>
          <w:bCs/>
          <w:iCs/>
        </w:rPr>
        <w:t xml:space="preserve">pracy </w:t>
      </w:r>
      <w:r w:rsidR="00CC7234">
        <w:rPr>
          <w:b w:val="0"/>
          <w:bCs/>
          <w:iCs/>
        </w:rPr>
        <w:t>,</w:t>
      </w:r>
      <w:proofErr w:type="gramEnd"/>
      <w:r w:rsidR="00CC7234">
        <w:rPr>
          <w:b w:val="0"/>
          <w:bCs/>
          <w:iCs/>
        </w:rPr>
        <w:t xml:space="preserve"> </w:t>
      </w:r>
      <w:r w:rsidR="00CC7234" w:rsidRPr="00CC7234">
        <w:rPr>
          <w:iCs/>
        </w:rPr>
        <w:t>lub</w:t>
      </w:r>
    </w:p>
    <w:p w14:paraId="621EA3DD" w14:textId="39822269" w:rsidR="009D73EA" w:rsidRPr="0004167A" w:rsidRDefault="009D73EA">
      <w:pPr>
        <w:pStyle w:val="Akapitzlist"/>
        <w:numPr>
          <w:ilvl w:val="0"/>
          <w:numId w:val="23"/>
        </w:numPr>
        <w:tabs>
          <w:tab w:val="clear" w:pos="786"/>
        </w:tabs>
        <w:ind w:left="993" w:hanging="284"/>
        <w:rPr>
          <w:b w:val="0"/>
          <w:bCs/>
          <w:iCs/>
        </w:rPr>
      </w:pPr>
      <w:r w:rsidRPr="0004167A">
        <w:rPr>
          <w:b w:val="0"/>
          <w:bCs/>
          <w:iCs/>
        </w:rPr>
        <w:t>rozwiązania umowy o pracę przez podmiot, który zawarł umowę o refundację kosztów wyposażenia lub doposażenia stanowiska pracy, bez wypowiedzenia</w:t>
      </w:r>
      <w:r w:rsidR="00CC7234">
        <w:rPr>
          <w:b w:val="0"/>
          <w:bCs/>
          <w:iCs/>
        </w:rPr>
        <w:t xml:space="preserve">, </w:t>
      </w:r>
      <w:r w:rsidR="00CC7234" w:rsidRPr="00CC7234">
        <w:rPr>
          <w:iCs/>
        </w:rPr>
        <w:t>lub</w:t>
      </w:r>
    </w:p>
    <w:p w14:paraId="13B487E5" w14:textId="77777777" w:rsidR="009D73EA" w:rsidRPr="0004167A" w:rsidRDefault="009D73EA">
      <w:pPr>
        <w:pStyle w:val="Akapitzlist"/>
        <w:numPr>
          <w:ilvl w:val="0"/>
          <w:numId w:val="23"/>
        </w:numPr>
        <w:tabs>
          <w:tab w:val="clear" w:pos="786"/>
        </w:tabs>
        <w:ind w:left="993" w:hanging="283"/>
        <w:rPr>
          <w:b w:val="0"/>
          <w:bCs/>
          <w:iCs/>
        </w:rPr>
      </w:pPr>
      <w:r w:rsidRPr="0004167A">
        <w:rPr>
          <w:b w:val="0"/>
          <w:bCs/>
          <w:iCs/>
        </w:rPr>
        <w:t>wygaśnięcia umowy o pracę</w:t>
      </w:r>
    </w:p>
    <w:p w14:paraId="0FCE0FE5" w14:textId="409B2EFE" w:rsidR="009D73EA" w:rsidRPr="006E4002" w:rsidRDefault="009D73EA" w:rsidP="00564F09">
      <w:pPr>
        <w:pStyle w:val="Akapitzlist"/>
        <w:numPr>
          <w:ilvl w:val="0"/>
          <w:numId w:val="0"/>
        </w:numPr>
        <w:ind w:left="426"/>
        <w:contextualSpacing/>
        <w:rPr>
          <w:rFonts w:eastAsia="Calibri"/>
          <w:b w:val="0"/>
          <w:lang w:eastAsia="en-US"/>
        </w:rPr>
      </w:pPr>
      <w:r w:rsidRPr="006E4002">
        <w:rPr>
          <w:rFonts w:eastAsia="Calibri"/>
          <w:b w:val="0"/>
          <w:lang w:eastAsia="en-US"/>
        </w:rPr>
        <w:lastRenderedPageBreak/>
        <w:t>Urząd kieruje na zwolnione stanowisko pracy odpowiedniego bezrobotnego lub</w:t>
      </w:r>
      <w:r w:rsidR="00564F09">
        <w:rPr>
          <w:rFonts w:eastAsia="Calibri"/>
          <w:b w:val="0"/>
          <w:lang w:eastAsia="en-US"/>
        </w:rPr>
        <w:t xml:space="preserve"> </w:t>
      </w:r>
      <w:r w:rsidRPr="006E4002">
        <w:rPr>
          <w:rFonts w:eastAsia="Calibri"/>
          <w:b w:val="0"/>
          <w:lang w:eastAsia="en-US"/>
        </w:rPr>
        <w:t>poszukującego pracy.</w:t>
      </w:r>
    </w:p>
    <w:p w14:paraId="3DBB14CC" w14:textId="4CA1D285" w:rsidR="009D73EA" w:rsidRDefault="00385F6E">
      <w:pPr>
        <w:pStyle w:val="Akapitzlist"/>
        <w:numPr>
          <w:ilvl w:val="0"/>
          <w:numId w:val="13"/>
        </w:numPr>
        <w:tabs>
          <w:tab w:val="clear" w:pos="9639"/>
        </w:tabs>
        <w:ind w:left="709" w:hanging="357"/>
        <w:rPr>
          <w:b w:val="0"/>
          <w:bCs/>
          <w:color w:val="2D2D2D"/>
        </w:rPr>
      </w:pPr>
      <w:r>
        <w:rPr>
          <w:b w:val="0"/>
          <w:bCs/>
          <w:color w:val="2D2D2D"/>
        </w:rPr>
        <w:t xml:space="preserve"> W przypadku </w:t>
      </w:r>
      <w:r w:rsidRPr="00891093">
        <w:rPr>
          <w:b w:val="0"/>
          <w:bCs/>
          <w:color w:val="2D2D2D"/>
        </w:rPr>
        <w:t>gdy Podmiot, z</w:t>
      </w:r>
      <w:r>
        <w:rPr>
          <w:b w:val="0"/>
          <w:bCs/>
          <w:color w:val="2D2D2D"/>
        </w:rPr>
        <w:t xml:space="preserve"> którym została zawarta umowa nie utrzymał stanowiska pracy utworzonego w związku z przyznaną refundacją przez wymagany umową okres lub nie zatrudniał na wyposażonym lub doposażonym stanowisku pracy przez okres wskazany w</w:t>
      </w:r>
      <w:r w:rsidR="00DF1ACD">
        <w:rPr>
          <w:b w:val="0"/>
          <w:bCs/>
          <w:color w:val="2D2D2D"/>
        </w:rPr>
        <w:t> </w:t>
      </w:r>
      <w:r>
        <w:rPr>
          <w:b w:val="0"/>
          <w:bCs/>
          <w:color w:val="2D2D2D"/>
        </w:rPr>
        <w:t>umowie, w wymiarze czasu określonym w umowie, zwraca otrzymane środki wraz z odsetkami ustawowymi, naliczonymi od dnia ich otrzymania do dnia dokonania zwrotu, proporcjonalnie do okresu niezatrudniania na wyposażonym lub doposażonym stanowisku pracy w odpowiednim wymiarze czasu pracy określonym w umowie lub nieutrzymania stanowiska pracy przez wymagany okres.</w:t>
      </w:r>
    </w:p>
    <w:p w14:paraId="4254E7DD" w14:textId="77777777" w:rsidR="00D77F1F" w:rsidRDefault="00385F6E">
      <w:pPr>
        <w:pStyle w:val="Akapitzlist"/>
        <w:numPr>
          <w:ilvl w:val="0"/>
          <w:numId w:val="13"/>
        </w:numPr>
        <w:tabs>
          <w:tab w:val="clear" w:pos="9639"/>
        </w:tabs>
        <w:ind w:left="709" w:hanging="357"/>
        <w:rPr>
          <w:b w:val="0"/>
          <w:bCs/>
          <w:color w:val="2D2D2D"/>
        </w:rPr>
      </w:pPr>
      <w:r>
        <w:rPr>
          <w:b w:val="0"/>
          <w:bCs/>
          <w:color w:val="2D2D2D"/>
        </w:rPr>
        <w:t>W przypadku wykorzystania środków niezgodnie z przeznaczeniem, pobrania środków nienależnie lub w nadmiernej wysokości podmiot, który otrzymał refundację kosztów wyposażenia lub doposażenia stanowiska pracy</w:t>
      </w:r>
      <w:r w:rsidR="00D77F1F">
        <w:rPr>
          <w:b w:val="0"/>
          <w:bCs/>
          <w:color w:val="2D2D2D"/>
        </w:rPr>
        <w:t>, zwraca tę część środków, która została wykorzystana niezgodnie z przeznaczeniem, pobrana nienależnie lub w nadmiernej wysokości, wraz z odsetkami ustawowymi, naliczonymi od dnia otrzymania środków do dnia dokonania zwrotu.</w:t>
      </w:r>
    </w:p>
    <w:p w14:paraId="46920147" w14:textId="1D29D530" w:rsidR="00D77F1F" w:rsidRPr="005F2B94" w:rsidRDefault="00D77F1F">
      <w:pPr>
        <w:pStyle w:val="Akapitzlist"/>
        <w:numPr>
          <w:ilvl w:val="0"/>
          <w:numId w:val="13"/>
        </w:numPr>
        <w:tabs>
          <w:tab w:val="clear" w:pos="9639"/>
        </w:tabs>
        <w:ind w:left="709" w:hanging="357"/>
        <w:rPr>
          <w:b w:val="0"/>
          <w:bCs/>
          <w:color w:val="2D2D2D"/>
        </w:rPr>
      </w:pPr>
      <w:r w:rsidRPr="005F2B94">
        <w:rPr>
          <w:b w:val="0"/>
          <w:bCs/>
          <w:color w:val="2D2D2D"/>
        </w:rPr>
        <w:t>Do okresu</w:t>
      </w:r>
      <w:r w:rsidR="00DF1ACD">
        <w:rPr>
          <w:b w:val="0"/>
          <w:bCs/>
          <w:color w:val="2D2D2D"/>
        </w:rPr>
        <w:t xml:space="preserve"> utrzymania stanowiska pracy utworzonego w związku z przyznaną refundacją oraz </w:t>
      </w:r>
      <w:r w:rsidRPr="005F2B94">
        <w:rPr>
          <w:b w:val="0"/>
          <w:bCs/>
          <w:color w:val="2D2D2D"/>
        </w:rPr>
        <w:t>zatrudni</w:t>
      </w:r>
      <w:r w:rsidR="00DF1ACD">
        <w:rPr>
          <w:b w:val="0"/>
          <w:bCs/>
          <w:color w:val="2D2D2D"/>
        </w:rPr>
        <w:t>e</w:t>
      </w:r>
      <w:r w:rsidRPr="005F2B94">
        <w:rPr>
          <w:b w:val="0"/>
          <w:bCs/>
          <w:color w:val="2D2D2D"/>
        </w:rPr>
        <w:t>nia na wyposażonym lub doposaż</w:t>
      </w:r>
      <w:r w:rsidR="00DF1ACD">
        <w:rPr>
          <w:b w:val="0"/>
          <w:bCs/>
          <w:color w:val="2D2D2D"/>
        </w:rPr>
        <w:t>o</w:t>
      </w:r>
      <w:r w:rsidRPr="005F2B94">
        <w:rPr>
          <w:b w:val="0"/>
          <w:bCs/>
          <w:color w:val="2D2D2D"/>
        </w:rPr>
        <w:t xml:space="preserve">nym stanowisku pracy </w:t>
      </w:r>
      <w:r w:rsidR="00076150">
        <w:rPr>
          <w:b w:val="0"/>
          <w:bCs/>
          <w:color w:val="2D2D2D"/>
        </w:rPr>
        <w:t xml:space="preserve">jest </w:t>
      </w:r>
      <w:r w:rsidRPr="005F2B94">
        <w:rPr>
          <w:b w:val="0"/>
          <w:bCs/>
          <w:color w:val="2D2D2D"/>
        </w:rPr>
        <w:t xml:space="preserve">wliczany okres wykonywania pracy na wyposażonym lub doposażonym stanowisku pracy w okresie prowadzenia przedsiębiorstwa przez </w:t>
      </w:r>
      <w:r w:rsidR="00DF1ACD">
        <w:rPr>
          <w:b w:val="0"/>
          <w:bCs/>
          <w:color w:val="2D2D2D"/>
        </w:rPr>
        <w:t xml:space="preserve">osoby, o których mowa w art. 14 ustawy z dnia 5 lipca 2018 r. o zarządzie sukcesyjnym przedsiębiorstwem osoby fizycznej i innych ułatwieniach związanych z sukcesją przedsiębiorstw, zarządcę sukcesyjnego </w:t>
      </w:r>
      <w:r w:rsidRPr="005F2B94">
        <w:rPr>
          <w:b w:val="0"/>
          <w:bCs/>
          <w:color w:val="2D2D2D"/>
        </w:rPr>
        <w:t xml:space="preserve">lub właściciela przedsiębiorstwa w spadku, o którym mowa w art. 3 </w:t>
      </w:r>
      <w:r w:rsidR="00076150">
        <w:rPr>
          <w:b w:val="0"/>
          <w:bCs/>
          <w:color w:val="2D2D2D"/>
        </w:rPr>
        <w:t xml:space="preserve">tej </w:t>
      </w:r>
      <w:r w:rsidRPr="005F2B94">
        <w:rPr>
          <w:b w:val="0"/>
          <w:bCs/>
          <w:color w:val="2D2D2D"/>
        </w:rPr>
        <w:t>ustawy</w:t>
      </w:r>
      <w:r w:rsidR="00076150">
        <w:rPr>
          <w:b w:val="0"/>
          <w:bCs/>
          <w:color w:val="2D2D2D"/>
        </w:rPr>
        <w:t>.</w:t>
      </w:r>
    </w:p>
    <w:p w14:paraId="512A1323" w14:textId="467DD96F" w:rsidR="00D77F1F" w:rsidRPr="005F2B94" w:rsidRDefault="00D77F1F">
      <w:pPr>
        <w:pStyle w:val="Akapitzlist"/>
        <w:numPr>
          <w:ilvl w:val="0"/>
          <w:numId w:val="13"/>
        </w:numPr>
        <w:tabs>
          <w:tab w:val="clear" w:pos="9639"/>
        </w:tabs>
        <w:ind w:left="709" w:hanging="357"/>
        <w:rPr>
          <w:b w:val="0"/>
          <w:bCs/>
          <w:color w:val="2D2D2D"/>
        </w:rPr>
      </w:pPr>
      <w:r w:rsidRPr="005F2B94">
        <w:rPr>
          <w:b w:val="0"/>
          <w:bCs/>
          <w:color w:val="2D2D2D"/>
        </w:rPr>
        <w:t xml:space="preserve">W przypadku śmierci osoby fizycznej prowadzącej działalność gospodarczą przed upływem </w:t>
      </w:r>
      <w:r w:rsidR="00076150">
        <w:rPr>
          <w:b w:val="0"/>
          <w:bCs/>
          <w:color w:val="2D2D2D"/>
        </w:rPr>
        <w:t xml:space="preserve">określonego w umowie okresu utrzymania stanowiska pracy lub zatrudnienia na wyposażonym lub doposażonym stanowisku pracy oraz nieprowadzenia przedsiębiorstwa przez osoby, o których mowa w </w:t>
      </w:r>
      <w:proofErr w:type="spellStart"/>
      <w:r w:rsidR="00076150">
        <w:rPr>
          <w:b w:val="0"/>
          <w:bCs/>
          <w:color w:val="2D2D2D"/>
        </w:rPr>
        <w:t>ppkt</w:t>
      </w:r>
      <w:proofErr w:type="spellEnd"/>
      <w:r w:rsidR="00076150">
        <w:rPr>
          <w:b w:val="0"/>
          <w:bCs/>
          <w:color w:val="2D2D2D"/>
        </w:rPr>
        <w:t xml:space="preserve"> 8, </w:t>
      </w:r>
      <w:r w:rsidRPr="005F2B94">
        <w:rPr>
          <w:b w:val="0"/>
          <w:bCs/>
          <w:color w:val="2D2D2D"/>
        </w:rPr>
        <w:t xml:space="preserve">zwrot refundacji następuje proporcjonalnie do okresu, jaki pozostał do </w:t>
      </w:r>
      <w:r w:rsidR="00076150">
        <w:rPr>
          <w:b w:val="0"/>
          <w:bCs/>
          <w:color w:val="2D2D2D"/>
        </w:rPr>
        <w:t>określonego w umowie upływu okresu zatrudnienia lub utrzymania stanowiska pracy, bez odsetek.</w:t>
      </w:r>
    </w:p>
    <w:p w14:paraId="2F1650CE" w14:textId="2C469A56" w:rsidR="00E11E11" w:rsidRDefault="00240FFC">
      <w:pPr>
        <w:pStyle w:val="Akapitzlist"/>
        <w:numPr>
          <w:ilvl w:val="0"/>
          <w:numId w:val="13"/>
        </w:numPr>
        <w:tabs>
          <w:tab w:val="clear" w:pos="9639"/>
        </w:tabs>
        <w:ind w:left="709" w:hanging="357"/>
        <w:rPr>
          <w:b w:val="0"/>
          <w:bCs/>
          <w:color w:val="2D2D2D"/>
        </w:rPr>
      </w:pPr>
      <w:r w:rsidRPr="005F2B94">
        <w:rPr>
          <w:b w:val="0"/>
          <w:bCs/>
          <w:color w:val="2D2D2D"/>
        </w:rPr>
        <w:t xml:space="preserve">Zwrot środków, o których mowa w </w:t>
      </w:r>
      <w:proofErr w:type="spellStart"/>
      <w:r w:rsidRPr="005F2B94">
        <w:rPr>
          <w:b w:val="0"/>
          <w:bCs/>
          <w:color w:val="2D2D2D"/>
        </w:rPr>
        <w:t>ppkt</w:t>
      </w:r>
      <w:proofErr w:type="spellEnd"/>
      <w:r w:rsidRPr="005F2B94">
        <w:rPr>
          <w:b w:val="0"/>
          <w:bCs/>
          <w:color w:val="2D2D2D"/>
        </w:rPr>
        <w:t xml:space="preserve"> 6, 7 i 9 dokonywany jest na rachunek bankowy </w:t>
      </w:r>
      <w:r w:rsidR="00197537" w:rsidRPr="005F2B94">
        <w:rPr>
          <w:b w:val="0"/>
          <w:bCs/>
          <w:color w:val="2D2D2D"/>
        </w:rPr>
        <w:t>SUP wskazany</w:t>
      </w:r>
      <w:r w:rsidRPr="005F2B94">
        <w:rPr>
          <w:b w:val="0"/>
          <w:bCs/>
          <w:color w:val="2D2D2D"/>
        </w:rPr>
        <w:t xml:space="preserve"> w wezwaniu do zwrotu.</w:t>
      </w:r>
    </w:p>
    <w:p w14:paraId="0499DAFE" w14:textId="1BF4E874" w:rsidR="00C87B59" w:rsidRPr="0060126A" w:rsidRDefault="00C87B59">
      <w:pPr>
        <w:pStyle w:val="Akapitzlist"/>
        <w:widowControl w:val="0"/>
        <w:numPr>
          <w:ilvl w:val="0"/>
          <w:numId w:val="25"/>
        </w:numPr>
        <w:suppressAutoHyphens/>
        <w:autoSpaceDE w:val="0"/>
        <w:ind w:left="425" w:right="170" w:hanging="357"/>
        <w:outlineLvl w:val="2"/>
        <w:rPr>
          <w:rFonts w:ascii="Calibri" w:eastAsia="Calibri" w:hAnsi="Calibri" w:cs="Calibri"/>
        </w:rPr>
      </w:pPr>
      <w:r w:rsidRPr="00E11E11">
        <w:rPr>
          <w:bCs/>
        </w:rPr>
        <w:t xml:space="preserve">Formą zabezpieczenia zwrotu </w:t>
      </w:r>
      <w:r w:rsidR="00327269" w:rsidRPr="00E11E11">
        <w:rPr>
          <w:bCs/>
        </w:rPr>
        <w:t>refundacji</w:t>
      </w:r>
      <w:r w:rsidRPr="00E11E11">
        <w:rPr>
          <w:bCs/>
        </w:rPr>
        <w:t xml:space="preserve"> może być poręczenie, weksel in blanco, weksel</w:t>
      </w:r>
      <w:r w:rsidR="005F2B94">
        <w:rPr>
          <w:rFonts w:ascii="Calibri" w:eastAsia="Calibri" w:hAnsi="Calibri" w:cs="Calibri"/>
        </w:rPr>
        <w:t xml:space="preserve"> </w:t>
      </w:r>
      <w:r w:rsidRPr="0060126A">
        <w:rPr>
          <w:rFonts w:ascii="Calibri" w:eastAsia="Calibri" w:hAnsi="Calibri" w:cs="Calibri"/>
        </w:rPr>
        <w:t>z poręczeniem wekslowym (</w:t>
      </w:r>
      <w:proofErr w:type="spellStart"/>
      <w:r w:rsidRPr="0060126A">
        <w:rPr>
          <w:rFonts w:ascii="Calibri" w:eastAsia="Calibri" w:hAnsi="Calibri" w:cs="Calibri"/>
        </w:rPr>
        <w:t>aval</w:t>
      </w:r>
      <w:proofErr w:type="spellEnd"/>
      <w:r w:rsidRPr="0060126A">
        <w:rPr>
          <w:rFonts w:ascii="Calibri" w:eastAsia="Calibri" w:hAnsi="Calibri" w:cs="Calibri"/>
        </w:rPr>
        <w:t>), gwarancja bankowa, zastaw rejestrowy na prawach lub</w:t>
      </w:r>
      <w:r w:rsidR="005F2B94">
        <w:rPr>
          <w:rFonts w:ascii="Calibri" w:eastAsia="Calibri" w:hAnsi="Calibri" w:cs="Calibri"/>
        </w:rPr>
        <w:t xml:space="preserve"> </w:t>
      </w:r>
      <w:r w:rsidRPr="0060126A">
        <w:rPr>
          <w:rFonts w:ascii="Calibri" w:eastAsia="Calibri" w:hAnsi="Calibri" w:cs="Calibri"/>
        </w:rPr>
        <w:t>rzeczach, blokada środków zgromadzonych na rachunku płatniczym albo akt notarialny</w:t>
      </w:r>
      <w:r w:rsidR="005F2B94">
        <w:rPr>
          <w:rFonts w:ascii="Calibri" w:eastAsia="Calibri" w:hAnsi="Calibri" w:cs="Calibri"/>
        </w:rPr>
        <w:t xml:space="preserve"> </w:t>
      </w:r>
      <w:r w:rsidRPr="0060126A">
        <w:rPr>
          <w:rFonts w:ascii="Calibri" w:eastAsia="Calibri" w:hAnsi="Calibri" w:cs="Calibri"/>
        </w:rPr>
        <w:t xml:space="preserve">o poddaniu się egzekucji przez dłużnika. </w:t>
      </w:r>
    </w:p>
    <w:p w14:paraId="3CE89B88" w14:textId="7A676C52" w:rsidR="005F2B94" w:rsidRPr="005356A7" w:rsidRDefault="00C87B59" w:rsidP="003D2F61">
      <w:pPr>
        <w:pStyle w:val="Akapitzlist"/>
        <w:widowControl w:val="0"/>
        <w:numPr>
          <w:ilvl w:val="0"/>
          <w:numId w:val="26"/>
        </w:numPr>
        <w:suppressAutoHyphens/>
        <w:autoSpaceDE w:val="0"/>
        <w:ind w:left="851"/>
        <w:outlineLvl w:val="2"/>
        <w:rPr>
          <w:rFonts w:ascii="Calibri" w:eastAsia="Calibri" w:hAnsi="Calibri" w:cs="Calibri"/>
          <w:b w:val="0"/>
          <w:bCs/>
        </w:rPr>
      </w:pPr>
      <w:r w:rsidRPr="005356A7">
        <w:rPr>
          <w:rFonts w:ascii="Calibri" w:eastAsia="Calibri" w:hAnsi="Calibri" w:cs="Calibri"/>
          <w:b w:val="0"/>
          <w:bCs/>
        </w:rPr>
        <w:lastRenderedPageBreak/>
        <w:t>Zabezpieczenie może zostać ustanowione w jednej lub kilku formach. Przy zabezpieczeniu</w:t>
      </w:r>
      <w:r w:rsidR="005F2B94" w:rsidRPr="005356A7">
        <w:rPr>
          <w:rFonts w:ascii="Calibri" w:eastAsia="Calibri" w:hAnsi="Calibri" w:cs="Calibri"/>
          <w:b w:val="0"/>
          <w:bCs/>
        </w:rPr>
        <w:t xml:space="preserve"> </w:t>
      </w:r>
      <w:r w:rsidRPr="005356A7">
        <w:rPr>
          <w:rFonts w:ascii="Calibri" w:eastAsia="Calibri" w:hAnsi="Calibri" w:cs="Calibri"/>
          <w:b w:val="0"/>
          <w:bCs/>
        </w:rPr>
        <w:t>w formie weksla in blanco albo aktu notarialnego o poddaniu się egzekucji jest konieczne ustanowienie dodatkowego zabezpieczenia. Poręczenie może udzielić osoba fizyczna lub</w:t>
      </w:r>
      <w:r w:rsidR="00891093" w:rsidRPr="005356A7">
        <w:rPr>
          <w:rFonts w:ascii="Calibri" w:eastAsia="Calibri" w:hAnsi="Calibri" w:cs="Calibri"/>
          <w:b w:val="0"/>
          <w:bCs/>
        </w:rPr>
        <w:t xml:space="preserve"> </w:t>
      </w:r>
      <w:r w:rsidRPr="005356A7">
        <w:rPr>
          <w:rFonts w:ascii="Calibri" w:eastAsia="Calibri" w:hAnsi="Calibri" w:cs="Calibri"/>
          <w:b w:val="0"/>
          <w:bCs/>
        </w:rPr>
        <w:t>osoba prawna.</w:t>
      </w:r>
    </w:p>
    <w:p w14:paraId="5BBB35E8" w14:textId="571407C6" w:rsidR="00C87B59" w:rsidRPr="005356A7" w:rsidRDefault="00197537" w:rsidP="003D2F61">
      <w:pPr>
        <w:pStyle w:val="Akapitzlist"/>
        <w:widowControl w:val="0"/>
        <w:numPr>
          <w:ilvl w:val="0"/>
          <w:numId w:val="26"/>
        </w:numPr>
        <w:suppressAutoHyphens/>
        <w:autoSpaceDE w:val="0"/>
        <w:ind w:left="851"/>
        <w:outlineLvl w:val="2"/>
        <w:rPr>
          <w:rFonts w:ascii="Calibri" w:eastAsia="Calibri" w:hAnsi="Calibri" w:cs="Calibri"/>
          <w:b w:val="0"/>
          <w:bCs/>
        </w:rPr>
      </w:pPr>
      <w:r w:rsidRPr="005356A7">
        <w:rPr>
          <w:rFonts w:ascii="Calibri" w:eastAsia="Calibri" w:hAnsi="Calibri" w:cs="Calibri"/>
          <w:b w:val="0"/>
          <w:bCs/>
        </w:rPr>
        <w:t>Zabezpieczenie</w:t>
      </w:r>
      <w:r w:rsidR="00C87B59" w:rsidRPr="005356A7">
        <w:rPr>
          <w:rFonts w:ascii="Calibri" w:eastAsia="Calibri" w:hAnsi="Calibri" w:cs="Calibri"/>
          <w:b w:val="0"/>
          <w:bCs/>
        </w:rPr>
        <w:t xml:space="preserve"> będzie obejmować cały okres realizacji umowy, w tym również okres, w</w:t>
      </w:r>
      <w:r w:rsidR="00076150">
        <w:rPr>
          <w:rFonts w:ascii="Calibri" w:eastAsia="Calibri" w:hAnsi="Calibri" w:cs="Calibri"/>
          <w:b w:val="0"/>
          <w:bCs/>
        </w:rPr>
        <w:t> </w:t>
      </w:r>
      <w:r w:rsidR="00C87B59" w:rsidRPr="005356A7">
        <w:rPr>
          <w:rFonts w:ascii="Calibri" w:eastAsia="Calibri" w:hAnsi="Calibri" w:cs="Calibri"/>
          <w:b w:val="0"/>
          <w:bCs/>
        </w:rPr>
        <w:t>którym wnioskodawca, który nie zwrócił podatku VAT może nabyć prawo do obniżenia kwoty podatku od towarów i usług należnego o kwotę podatku naliczonego.</w:t>
      </w:r>
    </w:p>
    <w:p w14:paraId="380FF18E" w14:textId="321A5295" w:rsidR="00C87B59" w:rsidRPr="005356A7" w:rsidRDefault="00C87B59" w:rsidP="003D2F61">
      <w:pPr>
        <w:pStyle w:val="Akapitzlist"/>
        <w:widowControl w:val="0"/>
        <w:numPr>
          <w:ilvl w:val="0"/>
          <w:numId w:val="26"/>
        </w:numPr>
        <w:suppressAutoHyphens/>
        <w:autoSpaceDE w:val="0"/>
        <w:ind w:left="851"/>
        <w:outlineLvl w:val="2"/>
        <w:rPr>
          <w:rFonts w:ascii="Calibri" w:eastAsia="Calibri" w:hAnsi="Calibri" w:cs="Calibri"/>
          <w:b w:val="0"/>
          <w:bCs/>
        </w:rPr>
      </w:pPr>
      <w:r w:rsidRPr="005356A7">
        <w:rPr>
          <w:rFonts w:ascii="Calibri" w:eastAsia="Calibri" w:hAnsi="Calibri" w:cs="Calibri"/>
          <w:b w:val="0"/>
          <w:bCs/>
        </w:rPr>
        <w:t xml:space="preserve">Wszelkie koszty związane z ustanowieniem zabezpieczenia zwrotu </w:t>
      </w:r>
      <w:r w:rsidR="00AF595E" w:rsidRPr="005356A7">
        <w:rPr>
          <w:rFonts w:ascii="Calibri" w:eastAsia="Calibri" w:hAnsi="Calibri" w:cs="Calibri"/>
          <w:b w:val="0"/>
          <w:bCs/>
        </w:rPr>
        <w:t xml:space="preserve">refundacji </w:t>
      </w:r>
      <w:r w:rsidRPr="005356A7">
        <w:rPr>
          <w:rFonts w:ascii="Calibri" w:eastAsia="Calibri" w:hAnsi="Calibri" w:cs="Calibri"/>
          <w:b w:val="0"/>
          <w:bCs/>
        </w:rPr>
        <w:t>ponosi Wnioskodawca.</w:t>
      </w:r>
    </w:p>
    <w:p w14:paraId="56B29A1E" w14:textId="2F311686" w:rsidR="00C87B59" w:rsidRPr="005356A7" w:rsidRDefault="00C87B59" w:rsidP="003D2F61">
      <w:pPr>
        <w:pStyle w:val="Akapitzlist"/>
        <w:widowControl w:val="0"/>
        <w:numPr>
          <w:ilvl w:val="0"/>
          <w:numId w:val="26"/>
        </w:numPr>
        <w:suppressAutoHyphens/>
        <w:autoSpaceDE w:val="0"/>
        <w:ind w:left="851" w:right="170"/>
        <w:outlineLvl w:val="2"/>
        <w:rPr>
          <w:rFonts w:ascii="Calibri" w:eastAsia="Calibri" w:hAnsi="Calibri" w:cs="Calibri"/>
          <w:b w:val="0"/>
        </w:rPr>
      </w:pPr>
      <w:r w:rsidRPr="005356A7">
        <w:rPr>
          <w:rFonts w:ascii="Calibri" w:eastAsia="Calibri" w:hAnsi="Calibri" w:cs="Calibri"/>
          <w:b w:val="0"/>
        </w:rPr>
        <w:t>Poręczenie cywilne i weksel z poręczeniem wekslowym (</w:t>
      </w:r>
      <w:proofErr w:type="spellStart"/>
      <w:r w:rsidRPr="005356A7">
        <w:rPr>
          <w:rFonts w:ascii="Calibri" w:eastAsia="Calibri" w:hAnsi="Calibri" w:cs="Calibri"/>
          <w:b w:val="0"/>
        </w:rPr>
        <w:t>aval</w:t>
      </w:r>
      <w:proofErr w:type="spellEnd"/>
      <w:r w:rsidRPr="005356A7">
        <w:rPr>
          <w:rFonts w:ascii="Calibri" w:eastAsia="Calibri" w:hAnsi="Calibri" w:cs="Calibri"/>
          <w:b w:val="0"/>
        </w:rPr>
        <w:t>) winno być złożone przez</w:t>
      </w:r>
      <w:r w:rsidR="00891093" w:rsidRPr="005356A7">
        <w:rPr>
          <w:rFonts w:ascii="Calibri" w:eastAsia="Calibri" w:hAnsi="Calibri" w:cs="Calibri"/>
          <w:b w:val="0"/>
        </w:rPr>
        <w:t xml:space="preserve"> </w:t>
      </w:r>
      <w:r w:rsidRPr="005356A7">
        <w:rPr>
          <w:rFonts w:ascii="Calibri" w:eastAsia="Calibri" w:hAnsi="Calibri" w:cs="Calibri"/>
          <w:bCs/>
        </w:rPr>
        <w:t>jedną</w:t>
      </w:r>
      <w:r w:rsidR="00891093" w:rsidRPr="005356A7">
        <w:rPr>
          <w:rFonts w:ascii="Calibri" w:eastAsia="Calibri" w:hAnsi="Calibri" w:cs="Calibri"/>
          <w:b w:val="0"/>
        </w:rPr>
        <w:t xml:space="preserve"> </w:t>
      </w:r>
      <w:r w:rsidRPr="005356A7">
        <w:rPr>
          <w:rFonts w:ascii="Calibri" w:eastAsia="Calibri" w:hAnsi="Calibri" w:cs="Calibri"/>
          <w:b w:val="0"/>
        </w:rPr>
        <w:t xml:space="preserve">osobę, której stałe miesięczne dochody wynoszą nie mniej niż </w:t>
      </w:r>
      <w:r w:rsidRPr="005356A7">
        <w:rPr>
          <w:rFonts w:ascii="Calibri" w:eastAsia="Calibri" w:hAnsi="Calibri" w:cs="Calibri"/>
          <w:bCs/>
        </w:rPr>
        <w:t>5 500,00 zł brutto</w:t>
      </w:r>
      <w:r w:rsidR="005356A7">
        <w:rPr>
          <w:rFonts w:ascii="Calibri" w:eastAsia="Calibri" w:hAnsi="Calibri" w:cs="Calibri"/>
          <w:bCs/>
        </w:rPr>
        <w:t xml:space="preserve"> </w:t>
      </w:r>
      <w:r w:rsidRPr="005356A7">
        <w:rPr>
          <w:rFonts w:ascii="Calibri" w:eastAsia="Calibri" w:hAnsi="Calibri" w:cs="Calibri"/>
          <w:b w:val="0"/>
        </w:rPr>
        <w:t>lub</w:t>
      </w:r>
      <w:r w:rsidR="005356A7">
        <w:rPr>
          <w:rFonts w:ascii="Calibri" w:eastAsia="Calibri" w:hAnsi="Calibri" w:cs="Calibri"/>
          <w:b w:val="0"/>
        </w:rPr>
        <w:t xml:space="preserve"> </w:t>
      </w:r>
      <w:r w:rsidRPr="005356A7">
        <w:rPr>
          <w:rFonts w:ascii="Calibri" w:eastAsia="Calibri" w:hAnsi="Calibri" w:cs="Calibri"/>
          <w:b w:val="0"/>
        </w:rPr>
        <w:t xml:space="preserve">przez </w:t>
      </w:r>
      <w:r w:rsidRPr="005356A7">
        <w:rPr>
          <w:rFonts w:ascii="Calibri" w:eastAsia="Calibri" w:hAnsi="Calibri" w:cs="Calibri"/>
          <w:bCs/>
        </w:rPr>
        <w:t>dwie</w:t>
      </w:r>
      <w:r w:rsidRPr="005356A7">
        <w:rPr>
          <w:rFonts w:ascii="Calibri" w:eastAsia="Calibri" w:hAnsi="Calibri" w:cs="Calibri"/>
          <w:b w:val="0"/>
        </w:rPr>
        <w:t xml:space="preserve"> osoby, których stałe miesięczne dochody wynoszą nie mniej niż </w:t>
      </w:r>
      <w:r w:rsidRPr="005356A7">
        <w:rPr>
          <w:rFonts w:ascii="Calibri" w:eastAsia="Calibri" w:hAnsi="Calibri" w:cs="Calibri"/>
          <w:bCs/>
        </w:rPr>
        <w:t>5 100,00 zł</w:t>
      </w:r>
      <w:r w:rsidR="005356A7">
        <w:rPr>
          <w:rFonts w:ascii="Calibri" w:eastAsia="Calibri" w:hAnsi="Calibri" w:cs="Calibri"/>
          <w:bCs/>
        </w:rPr>
        <w:t xml:space="preserve"> </w:t>
      </w:r>
      <w:r w:rsidRPr="005356A7">
        <w:rPr>
          <w:rFonts w:ascii="Calibri" w:eastAsia="Calibri" w:hAnsi="Calibri" w:cs="Calibri"/>
          <w:bCs/>
        </w:rPr>
        <w:t>brutto</w:t>
      </w:r>
      <w:r w:rsidRPr="005356A7">
        <w:rPr>
          <w:rFonts w:ascii="Calibri" w:eastAsia="Calibri" w:hAnsi="Calibri" w:cs="Calibri"/>
          <w:b w:val="0"/>
        </w:rPr>
        <w:t xml:space="preserve"> zatrudnione u pracodawcy krajowego z:</w:t>
      </w:r>
    </w:p>
    <w:p w14:paraId="5AAEE116" w14:textId="115C25FD" w:rsidR="00C87B59" w:rsidRPr="005356A7" w:rsidRDefault="00C87B59" w:rsidP="003D2F61">
      <w:pPr>
        <w:pStyle w:val="Akapitzlist"/>
        <w:numPr>
          <w:ilvl w:val="0"/>
          <w:numId w:val="27"/>
        </w:numPr>
        <w:suppressAutoHyphens/>
        <w:autoSpaceDE w:val="0"/>
        <w:ind w:left="1134" w:right="170"/>
        <w:contextualSpacing/>
        <w:rPr>
          <w:rFonts w:ascii="Calibri" w:hAnsi="Calibri" w:cs="Calibri"/>
          <w:b w:val="0"/>
          <w:bCs/>
        </w:rPr>
      </w:pPr>
      <w:r w:rsidRPr="005356A7">
        <w:rPr>
          <w:rFonts w:ascii="Calibri" w:hAnsi="Calibri" w:cs="Calibri"/>
          <w:b w:val="0"/>
          <w:bCs/>
        </w:rPr>
        <w:t xml:space="preserve">z tytułu zatrudnienia na podstawie umowy o pracę na czas </w:t>
      </w:r>
      <w:r w:rsidR="00076150">
        <w:rPr>
          <w:rFonts w:ascii="Calibri" w:hAnsi="Calibri" w:cs="Calibri"/>
          <w:b w:val="0"/>
          <w:bCs/>
        </w:rPr>
        <w:t>zabezpieczający cały okres realizacji umowy,</w:t>
      </w:r>
    </w:p>
    <w:p w14:paraId="6A79CACD" w14:textId="6F8A6930" w:rsidR="005356A7" w:rsidRPr="00AE7F53" w:rsidRDefault="00C87B59" w:rsidP="003D2F61">
      <w:pPr>
        <w:pStyle w:val="Akapitzlist"/>
        <w:numPr>
          <w:ilvl w:val="0"/>
          <w:numId w:val="27"/>
        </w:numPr>
        <w:suppressAutoHyphens/>
        <w:autoSpaceDE w:val="0"/>
        <w:ind w:left="1134" w:right="170"/>
        <w:contextualSpacing/>
        <w:rPr>
          <w:rFonts w:ascii="Calibri" w:hAnsi="Calibri" w:cs="Calibri"/>
          <w:b w:val="0"/>
          <w:bCs/>
        </w:rPr>
      </w:pPr>
      <w:r w:rsidRPr="005356A7">
        <w:rPr>
          <w:rFonts w:ascii="Calibri" w:hAnsi="Calibri" w:cs="Calibri"/>
          <w:b w:val="0"/>
          <w:bCs/>
        </w:rPr>
        <w:t>z tytułu prowadzenia działalności gospodarczej zarejestrowanej w RP.</w:t>
      </w:r>
    </w:p>
    <w:p w14:paraId="043E93B1" w14:textId="6BC9DD12" w:rsidR="00C87B59" w:rsidRPr="005356A7" w:rsidRDefault="00C87B59" w:rsidP="003D2F61">
      <w:pPr>
        <w:pStyle w:val="Akapitzlist"/>
        <w:widowControl w:val="0"/>
        <w:numPr>
          <w:ilvl w:val="0"/>
          <w:numId w:val="26"/>
        </w:numPr>
        <w:suppressAutoHyphens/>
        <w:autoSpaceDE w:val="0"/>
        <w:ind w:left="851"/>
        <w:outlineLvl w:val="2"/>
        <w:rPr>
          <w:rFonts w:ascii="Calibri" w:eastAsia="Calibri" w:hAnsi="Calibri" w:cs="Calibri"/>
          <w:b w:val="0"/>
          <w:bCs/>
        </w:rPr>
      </w:pPr>
      <w:r w:rsidRPr="005356A7">
        <w:rPr>
          <w:rFonts w:ascii="Calibri" w:eastAsia="Calibri" w:hAnsi="Calibri" w:cs="Calibri"/>
          <w:b w:val="0"/>
          <w:bCs/>
        </w:rPr>
        <w:t>Poręczycielem może być również osoba pobierająca świadczenie emerytalne lub stałe</w:t>
      </w:r>
      <w:r w:rsidR="00AE7F53">
        <w:rPr>
          <w:rFonts w:ascii="Calibri" w:eastAsia="Calibri" w:hAnsi="Calibri" w:cs="Calibri"/>
          <w:b w:val="0"/>
          <w:bCs/>
        </w:rPr>
        <w:t xml:space="preserve"> </w:t>
      </w:r>
      <w:r w:rsidRPr="005356A7">
        <w:rPr>
          <w:rFonts w:ascii="Calibri" w:eastAsia="Calibri" w:hAnsi="Calibri" w:cs="Calibri"/>
          <w:b w:val="0"/>
          <w:bCs/>
        </w:rPr>
        <w:t>świadczenie rentowe w wysokości nie mniej niż 2 750,00 zł netto w wieku poniżej 72 lat.</w:t>
      </w:r>
    </w:p>
    <w:p w14:paraId="6FB4A845" w14:textId="3A32F419" w:rsidR="00C87B59" w:rsidRPr="005356A7" w:rsidRDefault="00C87B59" w:rsidP="003D2F61">
      <w:pPr>
        <w:pStyle w:val="Akapitzlist"/>
        <w:widowControl w:val="0"/>
        <w:numPr>
          <w:ilvl w:val="0"/>
          <w:numId w:val="26"/>
        </w:numPr>
        <w:suppressAutoHyphens/>
        <w:autoSpaceDE w:val="0"/>
        <w:ind w:left="851"/>
        <w:outlineLvl w:val="2"/>
        <w:rPr>
          <w:rFonts w:ascii="Calibri" w:eastAsia="Calibri" w:hAnsi="Calibri" w:cs="Calibri"/>
          <w:b w:val="0"/>
          <w:bCs/>
        </w:rPr>
      </w:pPr>
      <w:r w:rsidRPr="005356A7">
        <w:rPr>
          <w:rFonts w:ascii="Calibri" w:eastAsia="Calibri" w:hAnsi="Calibri" w:cs="Calibri"/>
          <w:b w:val="0"/>
          <w:bCs/>
        </w:rPr>
        <w:t>Poręczycielem nie może być:</w:t>
      </w:r>
    </w:p>
    <w:p w14:paraId="00A84E08" w14:textId="01883B5E" w:rsidR="00C87B59" w:rsidRPr="00AE7F53" w:rsidRDefault="00C87B59" w:rsidP="003D2F61">
      <w:pPr>
        <w:pStyle w:val="Akapitzlist"/>
        <w:numPr>
          <w:ilvl w:val="0"/>
          <w:numId w:val="28"/>
        </w:numPr>
        <w:suppressAutoHyphens/>
        <w:autoSpaceDE w:val="0"/>
        <w:ind w:left="1134" w:right="170"/>
        <w:contextualSpacing/>
        <w:rPr>
          <w:rFonts w:ascii="Calibri" w:eastAsia="Calibri" w:hAnsi="Calibri" w:cs="Calibri"/>
          <w:b w:val="0"/>
          <w:bCs/>
        </w:rPr>
      </w:pPr>
      <w:r w:rsidRPr="00AE7F53">
        <w:rPr>
          <w:rFonts w:ascii="Calibri" w:eastAsia="Calibri" w:hAnsi="Calibri" w:cs="Calibri"/>
          <w:b w:val="0"/>
          <w:bCs/>
        </w:rPr>
        <w:t>małżonek Wnioskodawcy pozostający z nim we wspólnocie majątkowej,</w:t>
      </w:r>
    </w:p>
    <w:p w14:paraId="53C62D8C" w14:textId="311E4C2E" w:rsidR="00C87B59" w:rsidRPr="00AE7F53" w:rsidRDefault="00C87B59" w:rsidP="003D2F61">
      <w:pPr>
        <w:pStyle w:val="Akapitzlist"/>
        <w:numPr>
          <w:ilvl w:val="0"/>
          <w:numId w:val="28"/>
        </w:numPr>
        <w:suppressAutoHyphens/>
        <w:autoSpaceDE w:val="0"/>
        <w:ind w:left="1134" w:right="170"/>
        <w:contextualSpacing/>
        <w:rPr>
          <w:rFonts w:ascii="Calibri" w:eastAsia="Calibri" w:hAnsi="Calibri" w:cs="Calibri"/>
          <w:b w:val="0"/>
          <w:bCs/>
        </w:rPr>
      </w:pPr>
      <w:r w:rsidRPr="00AE7F53">
        <w:rPr>
          <w:rFonts w:ascii="Calibri" w:eastAsia="Calibri" w:hAnsi="Calibri" w:cs="Calibri"/>
          <w:b w:val="0"/>
          <w:bCs/>
        </w:rPr>
        <w:t>osoba, która poręczyła umowę na podjęcie działalności gospodarczej</w:t>
      </w:r>
      <w:r w:rsidRPr="00AE7F53">
        <w:rPr>
          <w:rFonts w:ascii="Calibri" w:hAnsi="Calibri" w:cs="Calibri"/>
          <w:b w:val="0"/>
          <w:bCs/>
        </w:rPr>
        <w:t xml:space="preserve"> zawartą z inną osobą albo umowę o refundację kosztów wyposażenia</w:t>
      </w:r>
      <w:r w:rsidR="00AF595E" w:rsidRPr="00AE7F53">
        <w:rPr>
          <w:rFonts w:ascii="Calibri" w:hAnsi="Calibri" w:cs="Calibri"/>
          <w:b w:val="0"/>
          <w:bCs/>
        </w:rPr>
        <w:t xml:space="preserve"> lub </w:t>
      </w:r>
      <w:r w:rsidRPr="00AE7F53">
        <w:rPr>
          <w:rFonts w:ascii="Calibri" w:hAnsi="Calibri" w:cs="Calibri"/>
          <w:b w:val="0"/>
          <w:bCs/>
        </w:rPr>
        <w:t>doposażenia stanowiska pracy zawartą z innym Podmiotem,</w:t>
      </w:r>
      <w:r w:rsidRPr="00AE7F53">
        <w:rPr>
          <w:rFonts w:ascii="Calibri" w:eastAsia="Calibri" w:hAnsi="Calibri" w:cs="Calibri"/>
          <w:b w:val="0"/>
          <w:bCs/>
        </w:rPr>
        <w:t xml:space="preserve"> a ww. umowy nie zostały</w:t>
      </w:r>
      <w:r w:rsidR="00352A59" w:rsidRPr="00AE7F53">
        <w:rPr>
          <w:rFonts w:ascii="Calibri" w:eastAsia="Calibri" w:hAnsi="Calibri" w:cs="Calibri"/>
          <w:b w:val="0"/>
          <w:bCs/>
        </w:rPr>
        <w:t xml:space="preserve"> </w:t>
      </w:r>
      <w:r w:rsidRPr="00AE7F53">
        <w:rPr>
          <w:rFonts w:ascii="Calibri" w:eastAsia="Calibri" w:hAnsi="Calibri" w:cs="Calibri"/>
          <w:b w:val="0"/>
          <w:bCs/>
        </w:rPr>
        <w:t>ostatecznie rozliczone, jeżeli jej dochody nie gwarantują odzyskania wypłaconych tytułem</w:t>
      </w:r>
      <w:r w:rsidR="00352A59" w:rsidRPr="00AE7F53">
        <w:rPr>
          <w:rFonts w:ascii="Calibri" w:eastAsia="Calibri" w:hAnsi="Calibri" w:cs="Calibri"/>
          <w:b w:val="0"/>
          <w:bCs/>
        </w:rPr>
        <w:t xml:space="preserve"> </w:t>
      </w:r>
      <w:r w:rsidRPr="00AE7F53">
        <w:rPr>
          <w:rFonts w:ascii="Calibri" w:eastAsia="Calibri" w:hAnsi="Calibri" w:cs="Calibri"/>
          <w:b w:val="0"/>
          <w:bCs/>
        </w:rPr>
        <w:t>dofinansowania środków w razie niespełnienia warunków zawartej umowy,</w:t>
      </w:r>
    </w:p>
    <w:p w14:paraId="74CE26E1" w14:textId="364ACDBA" w:rsidR="00C87B59" w:rsidRPr="00AE7F53" w:rsidRDefault="00C87B59" w:rsidP="003D2F61">
      <w:pPr>
        <w:pStyle w:val="Akapitzlist"/>
        <w:numPr>
          <w:ilvl w:val="0"/>
          <w:numId w:val="28"/>
        </w:numPr>
        <w:suppressAutoHyphens/>
        <w:autoSpaceDE w:val="0"/>
        <w:ind w:left="1134" w:right="170"/>
        <w:contextualSpacing/>
        <w:rPr>
          <w:rFonts w:ascii="Calibri" w:eastAsia="Calibri" w:hAnsi="Calibri" w:cs="Calibri"/>
          <w:b w:val="0"/>
          <w:bCs/>
        </w:rPr>
      </w:pPr>
      <w:r w:rsidRPr="00AE7F53">
        <w:rPr>
          <w:rFonts w:ascii="Calibri" w:eastAsia="Calibri" w:hAnsi="Calibri" w:cs="Calibri"/>
          <w:b w:val="0"/>
          <w:bCs/>
        </w:rPr>
        <w:t xml:space="preserve">osoba posiadająca wysokie zobowiązania finansowe wobec innych </w:t>
      </w:r>
      <w:r w:rsidR="00197537" w:rsidRPr="00AE7F53">
        <w:rPr>
          <w:rFonts w:ascii="Calibri" w:eastAsia="Calibri" w:hAnsi="Calibri" w:cs="Calibri"/>
          <w:b w:val="0"/>
          <w:bCs/>
        </w:rPr>
        <w:t xml:space="preserve">podmiotów, </w:t>
      </w:r>
      <w:r w:rsidRPr="00AE7F53">
        <w:rPr>
          <w:rFonts w:ascii="Calibri" w:eastAsia="Calibri" w:hAnsi="Calibri" w:cs="Calibri"/>
          <w:b w:val="0"/>
          <w:bCs/>
        </w:rPr>
        <w:t xml:space="preserve">w wysokości uniemożliwiającej SUP skuteczną egzekucję ewentualnych należności, w przypadku niewywiązania się Wnioskodawcy z warunków określonych w umowie. </w:t>
      </w:r>
    </w:p>
    <w:p w14:paraId="23B674EF" w14:textId="750A7A57" w:rsidR="00C87B59" w:rsidRPr="00AE7F53" w:rsidRDefault="00C87B59" w:rsidP="003D2F61">
      <w:pPr>
        <w:pStyle w:val="Akapitzlist"/>
        <w:widowControl w:val="0"/>
        <w:numPr>
          <w:ilvl w:val="0"/>
          <w:numId w:val="26"/>
        </w:numPr>
        <w:suppressAutoHyphens/>
        <w:autoSpaceDE w:val="0"/>
        <w:ind w:left="851"/>
        <w:outlineLvl w:val="2"/>
        <w:rPr>
          <w:rFonts w:ascii="Calibri" w:eastAsia="Calibri" w:hAnsi="Calibri" w:cs="Calibri"/>
          <w:b w:val="0"/>
          <w:bCs/>
        </w:rPr>
      </w:pPr>
      <w:r w:rsidRPr="00AE7F53">
        <w:rPr>
          <w:rFonts w:ascii="Calibri" w:eastAsia="Calibri" w:hAnsi="Calibri" w:cs="Calibri"/>
          <w:b w:val="0"/>
          <w:bCs/>
        </w:rPr>
        <w:t>Poręczyciel zobowiązany jest przedłożyć oświadczenie, w którym potwierdza własnoręcznym podpisem prawdziwość informacji o:</w:t>
      </w:r>
    </w:p>
    <w:p w14:paraId="29B0BD95" w14:textId="31F0E6F0" w:rsidR="00C87B59" w:rsidRPr="00AE7F53" w:rsidRDefault="00C87B59" w:rsidP="003D2F61">
      <w:pPr>
        <w:pStyle w:val="Akapitzlist"/>
        <w:numPr>
          <w:ilvl w:val="0"/>
          <w:numId w:val="29"/>
        </w:numPr>
        <w:suppressAutoHyphens/>
        <w:autoSpaceDE w:val="0"/>
        <w:ind w:left="1134" w:right="170"/>
        <w:contextualSpacing/>
        <w:rPr>
          <w:rFonts w:ascii="Calibri" w:eastAsia="Calibri" w:hAnsi="Calibri" w:cs="Calibri"/>
          <w:b w:val="0"/>
          <w:bCs/>
        </w:rPr>
      </w:pPr>
      <w:r w:rsidRPr="00AE7F53">
        <w:rPr>
          <w:rFonts w:ascii="Calibri" w:eastAsia="Calibri" w:hAnsi="Calibri" w:cs="Calibri"/>
          <w:b w:val="0"/>
          <w:bCs/>
        </w:rPr>
        <w:t>uzyskiwanych dochodach, ze wskazaniem źródła i kwoty dochodu,</w:t>
      </w:r>
    </w:p>
    <w:p w14:paraId="7C65BEEA" w14:textId="622D3EF5" w:rsidR="00C87B59" w:rsidRPr="00AE7F53" w:rsidRDefault="00C87B59" w:rsidP="003D2F61">
      <w:pPr>
        <w:pStyle w:val="Akapitzlist"/>
        <w:numPr>
          <w:ilvl w:val="0"/>
          <w:numId w:val="29"/>
        </w:numPr>
        <w:suppressAutoHyphens/>
        <w:autoSpaceDE w:val="0"/>
        <w:ind w:left="1134" w:right="170"/>
        <w:contextualSpacing/>
        <w:rPr>
          <w:rFonts w:ascii="Calibri" w:eastAsia="Calibri" w:hAnsi="Calibri" w:cs="Calibri"/>
          <w:b w:val="0"/>
          <w:bCs/>
        </w:rPr>
      </w:pPr>
      <w:r w:rsidRPr="00AE7F53">
        <w:rPr>
          <w:rFonts w:ascii="Calibri" w:eastAsia="Calibri" w:hAnsi="Calibri" w:cs="Calibri"/>
          <w:b w:val="0"/>
          <w:bCs/>
        </w:rPr>
        <w:t xml:space="preserve">aktualnych zobowiązaniach finansowych, z określeniem wysokości miesięcznej spłaty </w:t>
      </w:r>
      <w:r w:rsidR="00352A59" w:rsidRPr="00AE7F53">
        <w:rPr>
          <w:rFonts w:ascii="Calibri" w:eastAsia="Calibri" w:hAnsi="Calibri" w:cs="Calibri"/>
          <w:b w:val="0"/>
          <w:bCs/>
        </w:rPr>
        <w:br/>
      </w:r>
      <w:r w:rsidRPr="00AE7F53">
        <w:rPr>
          <w:rFonts w:ascii="Calibri" w:eastAsia="Calibri" w:hAnsi="Calibri" w:cs="Calibri"/>
          <w:b w:val="0"/>
          <w:bCs/>
        </w:rPr>
        <w:t>zadłużenia.</w:t>
      </w:r>
    </w:p>
    <w:p w14:paraId="263CA6C4" w14:textId="6B136081" w:rsidR="00C87B59" w:rsidRPr="00AE7F53" w:rsidRDefault="00C87B59" w:rsidP="003D2F61">
      <w:pPr>
        <w:widowControl w:val="0"/>
        <w:suppressAutoHyphens/>
        <w:autoSpaceDE w:val="0"/>
        <w:ind w:left="851" w:firstLine="0"/>
        <w:outlineLvl w:val="2"/>
        <w:rPr>
          <w:rFonts w:ascii="Calibri" w:eastAsia="Calibri" w:hAnsi="Calibri" w:cs="Calibri"/>
          <w:bCs/>
        </w:rPr>
      </w:pPr>
      <w:r w:rsidRPr="00AE7F53">
        <w:rPr>
          <w:rFonts w:ascii="Calibri" w:eastAsia="Calibri" w:hAnsi="Calibri" w:cs="Calibri"/>
          <w:bCs/>
        </w:rPr>
        <w:t>Ponadto; w oświadczeniu Poręczyciel zobowiązany jest podać: imię, nazwisko, adres zamieszkania, numer PESEL (jeżeli został nadany) oraz nazwę i numer dokumentu</w:t>
      </w:r>
      <w:r w:rsidR="00AE7F53">
        <w:rPr>
          <w:rFonts w:ascii="Calibri" w:eastAsia="Calibri" w:hAnsi="Calibri" w:cs="Calibri"/>
          <w:bCs/>
        </w:rPr>
        <w:t xml:space="preserve"> </w:t>
      </w:r>
      <w:r w:rsidRPr="00AE7F53">
        <w:rPr>
          <w:rFonts w:ascii="Calibri" w:eastAsia="Calibri" w:hAnsi="Calibri" w:cs="Calibri"/>
          <w:bCs/>
        </w:rPr>
        <w:t>potwierdzającego tożsamość.</w:t>
      </w:r>
      <w:r w:rsidR="00AE7F53">
        <w:rPr>
          <w:rFonts w:ascii="Calibri" w:eastAsia="Calibri" w:hAnsi="Calibri" w:cs="Calibri"/>
          <w:bCs/>
        </w:rPr>
        <w:t xml:space="preserve"> </w:t>
      </w:r>
      <w:r w:rsidRPr="00AE7F53">
        <w:rPr>
          <w:rFonts w:ascii="Calibri" w:eastAsia="Calibri" w:hAnsi="Calibri" w:cs="Calibri"/>
          <w:bCs/>
        </w:rPr>
        <w:t xml:space="preserve">Oświadczenie składane jest przez Poręczyciela w obecności </w:t>
      </w:r>
      <w:r w:rsidRPr="00AE7F53">
        <w:rPr>
          <w:rFonts w:ascii="Calibri" w:eastAsia="Calibri" w:hAnsi="Calibri" w:cs="Calibri"/>
          <w:bCs/>
        </w:rPr>
        <w:lastRenderedPageBreak/>
        <w:t xml:space="preserve">pracownika SUP przy zawieraniu umowy o </w:t>
      </w:r>
      <w:r w:rsidR="00076150">
        <w:rPr>
          <w:rFonts w:ascii="Calibri" w:eastAsia="Calibri" w:hAnsi="Calibri" w:cs="Calibri"/>
          <w:bCs/>
        </w:rPr>
        <w:t>refundację kosztów wyposażenia lub doposażenia stanowiska pracy</w:t>
      </w:r>
      <w:r w:rsidRPr="00AE7F53">
        <w:rPr>
          <w:rFonts w:ascii="Calibri" w:eastAsia="Calibri" w:hAnsi="Calibri" w:cs="Calibri"/>
          <w:bCs/>
        </w:rPr>
        <w:t xml:space="preserve">. </w:t>
      </w:r>
    </w:p>
    <w:p w14:paraId="7FD67D39" w14:textId="545340A5" w:rsidR="00C87B59" w:rsidRPr="00AE7F53" w:rsidRDefault="00C87B59" w:rsidP="003D2F61">
      <w:pPr>
        <w:pStyle w:val="Akapitzlist"/>
        <w:widowControl w:val="0"/>
        <w:numPr>
          <w:ilvl w:val="0"/>
          <w:numId w:val="26"/>
        </w:numPr>
        <w:suppressAutoHyphens/>
        <w:autoSpaceDE w:val="0"/>
        <w:ind w:left="851"/>
        <w:outlineLvl w:val="2"/>
        <w:rPr>
          <w:rFonts w:ascii="Calibri" w:eastAsia="Calibri" w:hAnsi="Calibri" w:cs="Calibri"/>
          <w:b w:val="0"/>
          <w:bCs/>
        </w:rPr>
      </w:pPr>
      <w:r w:rsidRPr="00AE7F53">
        <w:rPr>
          <w:rFonts w:ascii="Calibri" w:eastAsia="Calibri" w:hAnsi="Calibri" w:cs="Calibri"/>
          <w:b w:val="0"/>
          <w:bCs/>
        </w:rPr>
        <w:t xml:space="preserve">Do zawarcia umowy o </w:t>
      </w:r>
      <w:r w:rsidR="00076150">
        <w:rPr>
          <w:rFonts w:ascii="Calibri" w:eastAsia="Calibri" w:hAnsi="Calibri" w:cs="Calibri"/>
          <w:b w:val="0"/>
          <w:bCs/>
        </w:rPr>
        <w:t>refundację kosztów wyposażenia lub doposażenia stanowiska pracy</w:t>
      </w:r>
      <w:r w:rsidRPr="00AE7F53">
        <w:rPr>
          <w:rFonts w:ascii="Calibri" w:eastAsia="Calibri" w:hAnsi="Calibri" w:cs="Calibri"/>
          <w:b w:val="0"/>
          <w:bCs/>
        </w:rPr>
        <w:t xml:space="preserve"> konieczna jest również zgoda współmałżonka</w:t>
      </w:r>
      <w:r w:rsidR="00AE7F53">
        <w:rPr>
          <w:rFonts w:ascii="Calibri" w:eastAsia="Calibri" w:hAnsi="Calibri" w:cs="Calibri"/>
          <w:b w:val="0"/>
          <w:bCs/>
        </w:rPr>
        <w:t xml:space="preserve"> </w:t>
      </w:r>
      <w:r w:rsidRPr="00AE7F53">
        <w:rPr>
          <w:rFonts w:ascii="Calibri" w:eastAsia="Calibri" w:hAnsi="Calibri" w:cs="Calibri"/>
          <w:b w:val="0"/>
          <w:bCs/>
        </w:rPr>
        <w:t>Poręczyciela pozostającego z nim we wspólnocie majątkowej, sporządzona w formie</w:t>
      </w:r>
      <w:r w:rsidR="00AE7F53">
        <w:rPr>
          <w:rFonts w:ascii="Calibri" w:eastAsia="Calibri" w:hAnsi="Calibri" w:cs="Calibri"/>
          <w:b w:val="0"/>
          <w:bCs/>
        </w:rPr>
        <w:t xml:space="preserve"> </w:t>
      </w:r>
      <w:r w:rsidRPr="00AE7F53">
        <w:rPr>
          <w:rFonts w:ascii="Calibri" w:eastAsia="Calibri" w:hAnsi="Calibri" w:cs="Calibri"/>
          <w:b w:val="0"/>
          <w:bCs/>
        </w:rPr>
        <w:t>oświadczenia podpisanego w obecności pracownika SUP.</w:t>
      </w:r>
    </w:p>
    <w:p w14:paraId="628EF39C" w14:textId="5929AE93" w:rsidR="00C87B59" w:rsidRPr="00AE7F53" w:rsidRDefault="00C87B59" w:rsidP="003D2F61">
      <w:pPr>
        <w:pStyle w:val="Akapitzlist"/>
        <w:widowControl w:val="0"/>
        <w:numPr>
          <w:ilvl w:val="0"/>
          <w:numId w:val="26"/>
        </w:numPr>
        <w:suppressAutoHyphens/>
        <w:autoSpaceDE w:val="0"/>
        <w:ind w:left="851"/>
        <w:outlineLvl w:val="2"/>
        <w:rPr>
          <w:rFonts w:ascii="Calibri" w:eastAsia="Calibri" w:hAnsi="Calibri" w:cs="Calibri"/>
          <w:b w:val="0"/>
          <w:bCs/>
        </w:rPr>
      </w:pPr>
      <w:r w:rsidRPr="00AE7F53">
        <w:rPr>
          <w:rFonts w:ascii="Calibri" w:eastAsia="Calibri" w:hAnsi="Calibri" w:cs="Calibri"/>
          <w:b w:val="0"/>
          <w:bCs/>
        </w:rPr>
        <w:t xml:space="preserve">W przypadku poręczenia cywilnego dodatkowo zostaje podpisana „Umowa poręczenia”, </w:t>
      </w:r>
      <w:r w:rsidR="00CF05AC">
        <w:rPr>
          <w:rFonts w:ascii="Calibri" w:eastAsia="Calibri" w:hAnsi="Calibri" w:cs="Calibri"/>
          <w:b w:val="0"/>
          <w:bCs/>
        </w:rPr>
        <w:t>k</w:t>
      </w:r>
      <w:r w:rsidRPr="00AE7F53">
        <w:rPr>
          <w:rFonts w:ascii="Calibri" w:eastAsia="Calibri" w:hAnsi="Calibri" w:cs="Calibri"/>
          <w:b w:val="0"/>
          <w:bCs/>
        </w:rPr>
        <w:t xml:space="preserve">tórej stronami są: Poręczyciel, Dyrektor SUP i Wnioskodawca, stanowiąca załącznik do umowy o </w:t>
      </w:r>
      <w:r w:rsidR="00076150">
        <w:rPr>
          <w:rFonts w:ascii="Calibri" w:eastAsia="Calibri" w:hAnsi="Calibri" w:cs="Calibri"/>
          <w:b w:val="0"/>
          <w:bCs/>
        </w:rPr>
        <w:t xml:space="preserve">refundację kosztów wyposażenia lub doposażenia stanowiska </w:t>
      </w:r>
      <w:r w:rsidR="006A2288">
        <w:rPr>
          <w:rFonts w:ascii="Calibri" w:eastAsia="Calibri" w:hAnsi="Calibri" w:cs="Calibri"/>
          <w:b w:val="0"/>
          <w:bCs/>
        </w:rPr>
        <w:t>pracy.</w:t>
      </w:r>
    </w:p>
    <w:p w14:paraId="212483E9" w14:textId="3A2C6CA6" w:rsidR="00C87B59" w:rsidRPr="00EE13FC" w:rsidRDefault="00C87B59" w:rsidP="003D2F61">
      <w:pPr>
        <w:pStyle w:val="Akapitzlist"/>
        <w:widowControl w:val="0"/>
        <w:numPr>
          <w:ilvl w:val="0"/>
          <w:numId w:val="26"/>
        </w:numPr>
        <w:suppressAutoHyphens/>
        <w:autoSpaceDE w:val="0"/>
        <w:ind w:left="851"/>
        <w:outlineLvl w:val="2"/>
        <w:rPr>
          <w:rFonts w:ascii="Calibri" w:eastAsia="Calibri" w:hAnsi="Calibri" w:cs="Calibri"/>
        </w:rPr>
      </w:pPr>
      <w:r w:rsidRPr="00EE13FC">
        <w:rPr>
          <w:rFonts w:ascii="Calibri" w:eastAsia="Calibri" w:hAnsi="Calibri" w:cs="Calibri"/>
        </w:rPr>
        <w:t xml:space="preserve">Blokada środków zgromadzonych na rachunku płatniczym polega na utrzymaniu na rachunku płatniczym kwoty określonej w umowie zawartej przez Wnioskodawcę z SUP wraz z odsetkami ustawowymi naliczonymi </w:t>
      </w:r>
      <w:r w:rsidR="00EE13FC">
        <w:rPr>
          <w:rFonts w:ascii="Calibri" w:eastAsia="Calibri" w:hAnsi="Calibri" w:cs="Calibri"/>
        </w:rPr>
        <w:t>na zakładany okres realizacji umowy.</w:t>
      </w:r>
    </w:p>
    <w:p w14:paraId="10E54C20" w14:textId="24E1D8E9" w:rsidR="00C87B59" w:rsidRDefault="00C87B59" w:rsidP="003D2F61">
      <w:pPr>
        <w:pStyle w:val="Akapitzlist"/>
        <w:widowControl w:val="0"/>
        <w:numPr>
          <w:ilvl w:val="0"/>
          <w:numId w:val="26"/>
        </w:numPr>
        <w:suppressAutoHyphens/>
        <w:autoSpaceDE w:val="0"/>
        <w:ind w:left="851"/>
        <w:outlineLvl w:val="2"/>
        <w:rPr>
          <w:rFonts w:ascii="Calibri" w:eastAsia="Calibri" w:hAnsi="Calibri" w:cs="Calibri"/>
          <w:b w:val="0"/>
          <w:bCs/>
        </w:rPr>
      </w:pPr>
      <w:r w:rsidRPr="00CF05AC">
        <w:rPr>
          <w:rFonts w:ascii="Calibri" w:eastAsia="Calibri" w:hAnsi="Calibri" w:cs="Calibri"/>
          <w:b w:val="0"/>
          <w:bCs/>
        </w:rPr>
        <w:t>W przypadku niewywiązania się z warunków umowy oraz niespłacenia zobowiązań, SUP ma</w:t>
      </w:r>
      <w:r w:rsidR="0057357B" w:rsidRPr="00CF05AC">
        <w:rPr>
          <w:rFonts w:ascii="Calibri" w:eastAsia="Calibri" w:hAnsi="Calibri" w:cs="Calibri"/>
          <w:b w:val="0"/>
          <w:bCs/>
        </w:rPr>
        <w:t xml:space="preserve"> </w:t>
      </w:r>
      <w:r w:rsidRPr="00CF05AC">
        <w:rPr>
          <w:rFonts w:ascii="Calibri" w:eastAsia="Calibri" w:hAnsi="Calibri" w:cs="Calibri"/>
          <w:b w:val="0"/>
          <w:bCs/>
        </w:rPr>
        <w:t>prawo do pobrania swojej wierzytelności na podstawie pełnomocnictwa do rachunku</w:t>
      </w:r>
      <w:r w:rsidR="0057357B" w:rsidRPr="00CF05AC">
        <w:rPr>
          <w:rFonts w:ascii="Calibri" w:eastAsia="Calibri" w:hAnsi="Calibri" w:cs="Calibri"/>
          <w:b w:val="0"/>
          <w:bCs/>
        </w:rPr>
        <w:t xml:space="preserve"> </w:t>
      </w:r>
      <w:r w:rsidRPr="00CF05AC">
        <w:rPr>
          <w:rFonts w:ascii="Calibri" w:eastAsia="Calibri" w:hAnsi="Calibri" w:cs="Calibri"/>
          <w:b w:val="0"/>
          <w:bCs/>
        </w:rPr>
        <w:t>płatniczego.</w:t>
      </w:r>
    </w:p>
    <w:p w14:paraId="0CA2308B" w14:textId="77777777" w:rsidR="0084776F" w:rsidRPr="00AC176F" w:rsidRDefault="0084776F" w:rsidP="003D2F61">
      <w:pPr>
        <w:pStyle w:val="Akapitzlist"/>
        <w:widowControl w:val="0"/>
        <w:numPr>
          <w:ilvl w:val="0"/>
          <w:numId w:val="26"/>
        </w:numPr>
        <w:suppressAutoHyphens/>
        <w:autoSpaceDE w:val="0"/>
        <w:ind w:left="851" w:right="170"/>
        <w:outlineLvl w:val="2"/>
        <w:rPr>
          <w:rFonts w:eastAsia="Arial Unicode MS"/>
          <w:b w:val="0"/>
          <w:bCs/>
          <w:iCs/>
        </w:rPr>
      </w:pPr>
      <w:r w:rsidRPr="00AC176F">
        <w:rPr>
          <w:rFonts w:ascii="Calibri" w:eastAsia="Calibri" w:hAnsi="Calibri" w:cs="Calibri"/>
          <w:b w:val="0"/>
          <w:bCs/>
        </w:rPr>
        <w:t xml:space="preserve">Rodzaj przyjmowanego przez SUP zabezpieczenia zależy </w:t>
      </w:r>
      <w:r>
        <w:rPr>
          <w:rFonts w:ascii="Calibri" w:eastAsia="Calibri" w:hAnsi="Calibri" w:cs="Calibri"/>
          <w:b w:val="0"/>
          <w:bCs/>
        </w:rPr>
        <w:t>od</w:t>
      </w:r>
      <w:r w:rsidRPr="00AC176F">
        <w:rPr>
          <w:rFonts w:ascii="Calibri" w:eastAsia="Calibri" w:hAnsi="Calibri" w:cs="Calibri"/>
          <w:b w:val="0"/>
          <w:bCs/>
        </w:rPr>
        <w:t xml:space="preserve"> wiarygodności składanych zabezpieczeń. Jednocześnie, mając na względzie racjonalne wydatkowanie i ochronę środków publicznych SUP przy wyborze zabezpieczenia kieruje się szansami na odzyskanie wypłaconych tytułem </w:t>
      </w:r>
      <w:r>
        <w:rPr>
          <w:rFonts w:ascii="Calibri" w:eastAsia="Calibri" w:hAnsi="Calibri" w:cs="Calibri"/>
          <w:b w:val="0"/>
          <w:bCs/>
        </w:rPr>
        <w:t>refundacji</w:t>
      </w:r>
      <w:r w:rsidRPr="00AC176F">
        <w:rPr>
          <w:rFonts w:ascii="Calibri" w:eastAsia="Calibri" w:hAnsi="Calibri" w:cs="Calibri"/>
          <w:b w:val="0"/>
          <w:bCs/>
        </w:rPr>
        <w:t xml:space="preserve"> środków w razie niespełnienia warunków zawartej umowy.</w:t>
      </w:r>
    </w:p>
    <w:p w14:paraId="04B48967" w14:textId="7B4870F6" w:rsidR="0084776F" w:rsidRPr="0084776F" w:rsidRDefault="0084776F" w:rsidP="003D2F61">
      <w:pPr>
        <w:pStyle w:val="Akapitzlist"/>
        <w:widowControl w:val="0"/>
        <w:numPr>
          <w:ilvl w:val="0"/>
          <w:numId w:val="26"/>
        </w:numPr>
        <w:suppressAutoHyphens/>
        <w:autoSpaceDE w:val="0"/>
        <w:ind w:left="851"/>
        <w:outlineLvl w:val="2"/>
        <w:rPr>
          <w:rFonts w:ascii="Calibri" w:eastAsia="Calibri" w:hAnsi="Calibri" w:cs="Calibri"/>
          <w:b w:val="0"/>
          <w:bCs/>
        </w:rPr>
      </w:pPr>
      <w:r w:rsidRPr="00AC176F">
        <w:rPr>
          <w:rFonts w:eastAsia="Arial" w:cs="Calibri"/>
          <w:b w:val="0"/>
          <w:bCs/>
        </w:rPr>
        <w:t>Niezależnie od formy zabezpieczenia zwrotu środków</w:t>
      </w:r>
      <w:r w:rsidRPr="00AC176F">
        <w:rPr>
          <w:rFonts w:ascii="Calibri" w:hAnsi="Calibri" w:cs="Calibri"/>
          <w:b w:val="0"/>
          <w:bCs/>
        </w:rPr>
        <w:t xml:space="preserve"> w dniu zawarcia umowy wymagana jest pisemna zgoda współmałżonka Wnioskodawcy, pozostającego z nim we wspólnocie majątkowej na zaciągnięcie zobowiązań wynikających z umowy</w:t>
      </w:r>
      <w:r w:rsidRPr="00AC176F">
        <w:rPr>
          <w:rFonts w:ascii="Calibri" w:eastAsia="Calibri" w:hAnsi="Calibri" w:cs="Calibri"/>
          <w:b w:val="0"/>
          <w:bCs/>
        </w:rPr>
        <w:t xml:space="preserve">, sporządzona w formie </w:t>
      </w:r>
      <w:r>
        <w:rPr>
          <w:rFonts w:ascii="Calibri" w:eastAsia="Calibri" w:hAnsi="Calibri" w:cs="Calibri"/>
          <w:b w:val="0"/>
          <w:bCs/>
        </w:rPr>
        <w:t xml:space="preserve">  </w:t>
      </w:r>
      <w:r w:rsidRPr="00AC176F">
        <w:rPr>
          <w:rFonts w:ascii="Calibri" w:eastAsia="Calibri" w:hAnsi="Calibri" w:cs="Calibri"/>
          <w:b w:val="0"/>
          <w:bCs/>
        </w:rPr>
        <w:t>oświadczenia podpisanego w obecności pracownika SUP</w:t>
      </w:r>
      <w:r w:rsidRPr="00AC176F">
        <w:rPr>
          <w:rFonts w:ascii="Calibri" w:hAnsi="Calibri" w:cs="Calibri"/>
          <w:b w:val="0"/>
          <w:bCs/>
        </w:rPr>
        <w:t>.</w:t>
      </w:r>
    </w:p>
    <w:p w14:paraId="79B90597" w14:textId="3D76CDCA" w:rsidR="00C513E0" w:rsidRPr="00CF05AC" w:rsidRDefault="00074130">
      <w:pPr>
        <w:pStyle w:val="Akapitzlist"/>
        <w:widowControl w:val="0"/>
        <w:numPr>
          <w:ilvl w:val="0"/>
          <w:numId w:val="25"/>
        </w:numPr>
        <w:suppressAutoHyphens/>
        <w:autoSpaceDE w:val="0"/>
        <w:ind w:left="426" w:right="170"/>
        <w:contextualSpacing/>
        <w:outlineLvl w:val="2"/>
        <w:rPr>
          <w:b w:val="0"/>
        </w:rPr>
      </w:pPr>
      <w:r w:rsidRPr="00CF05AC">
        <w:rPr>
          <w:b w:val="0"/>
        </w:rPr>
        <w:t xml:space="preserve">Starosta (Prezydent Miasta, w imieniu którego działa SUP) </w:t>
      </w:r>
      <w:r w:rsidR="00C87B59" w:rsidRPr="00CF05AC">
        <w:rPr>
          <w:b w:val="0"/>
        </w:rPr>
        <w:t>może odmówić przyjęcia zaproponowanego zabezpieczenia, jeżeli uzna, że wskazane zabezpieczenie nie jest wystarczające do pokrycia zobowiązań, które mogą powstać w związku z nieprawidłową</w:t>
      </w:r>
      <w:r w:rsidR="00C87B59" w:rsidRPr="00CF05AC">
        <w:rPr>
          <w:rFonts w:ascii="Calibri" w:eastAsia="Arial Unicode MS" w:hAnsi="Calibri" w:cs="Calibri"/>
          <w:b w:val="0"/>
          <w:iCs/>
        </w:rPr>
        <w:t xml:space="preserve"> realizacją umowy.</w:t>
      </w:r>
    </w:p>
    <w:p w14:paraId="7414A87A" w14:textId="77777777" w:rsidR="00C513E0" w:rsidRPr="007200B0" w:rsidRDefault="00854E59">
      <w:pPr>
        <w:pStyle w:val="Akapitzlist"/>
        <w:widowControl w:val="0"/>
        <w:numPr>
          <w:ilvl w:val="0"/>
          <w:numId w:val="25"/>
        </w:numPr>
        <w:suppressAutoHyphens/>
        <w:autoSpaceDE w:val="0"/>
        <w:ind w:left="426" w:right="170"/>
        <w:contextualSpacing/>
        <w:outlineLvl w:val="2"/>
        <w:rPr>
          <w:b w:val="0"/>
        </w:rPr>
      </w:pPr>
      <w:r w:rsidRPr="007200B0">
        <w:rPr>
          <w:b w:val="0"/>
        </w:rPr>
        <w:t xml:space="preserve">Refundacja </w:t>
      </w:r>
      <w:r w:rsidR="006A5ACE" w:rsidRPr="007200B0">
        <w:rPr>
          <w:b w:val="0"/>
        </w:rPr>
        <w:t xml:space="preserve">przedsiębiorcy </w:t>
      </w:r>
      <w:r w:rsidRPr="007200B0">
        <w:rPr>
          <w:b w:val="0"/>
        </w:rPr>
        <w:t xml:space="preserve">kosztów wyposażenia lub doposażenia stanowiska pracy stanowi pomoc de </w:t>
      </w:r>
      <w:proofErr w:type="spellStart"/>
      <w:r w:rsidRPr="007200B0">
        <w:rPr>
          <w:b w:val="0"/>
        </w:rPr>
        <w:t>minimis</w:t>
      </w:r>
      <w:proofErr w:type="spellEnd"/>
      <w:r w:rsidRPr="007200B0">
        <w:rPr>
          <w:b w:val="0"/>
        </w:rPr>
        <w:t xml:space="preserve"> w rozumieniu przepisów rozporządzenia Komisji (UE) </w:t>
      </w:r>
      <w:r w:rsidR="00092FC1" w:rsidRPr="007200B0">
        <w:rPr>
          <w:b w:val="0"/>
        </w:rPr>
        <w:t xml:space="preserve">2023/2831 z dnia 13 grudnia 2023 r. w sprawie stosowania art. 107 i 108 Traktatu o funkcjonowaniu Unii Europejskiej do pomocy de </w:t>
      </w:r>
      <w:proofErr w:type="spellStart"/>
      <w:r w:rsidR="00092FC1" w:rsidRPr="007200B0">
        <w:rPr>
          <w:b w:val="0"/>
        </w:rPr>
        <w:t>minimis</w:t>
      </w:r>
      <w:proofErr w:type="spellEnd"/>
      <w:r w:rsidR="00092FC1" w:rsidRPr="007200B0">
        <w:rPr>
          <w:b w:val="0"/>
        </w:rPr>
        <w:t xml:space="preserve"> (Dz. Urz. UE L, 2023/2831 z 15.12.2023)</w:t>
      </w:r>
      <w:r w:rsidR="009A0821" w:rsidRPr="007200B0">
        <w:rPr>
          <w:b w:val="0"/>
        </w:rPr>
        <w:t xml:space="preserve"> i</w:t>
      </w:r>
      <w:r w:rsidRPr="007200B0">
        <w:rPr>
          <w:b w:val="0"/>
        </w:rPr>
        <w:t xml:space="preserve"> jest udzielana zgodnie z przepisami tego rozporządzenia.</w:t>
      </w:r>
    </w:p>
    <w:p w14:paraId="364B2EAE" w14:textId="39AAD5D7" w:rsidR="00C513E0" w:rsidRPr="00C513E0" w:rsidRDefault="00854E59">
      <w:pPr>
        <w:pStyle w:val="Akapitzlist"/>
        <w:widowControl w:val="0"/>
        <w:numPr>
          <w:ilvl w:val="0"/>
          <w:numId w:val="25"/>
        </w:numPr>
        <w:suppressAutoHyphens/>
        <w:autoSpaceDE w:val="0"/>
        <w:ind w:left="426" w:right="170"/>
        <w:contextualSpacing/>
        <w:outlineLvl w:val="2"/>
        <w:rPr>
          <w:b w:val="0"/>
        </w:rPr>
      </w:pPr>
      <w:r w:rsidRPr="007200B0">
        <w:rPr>
          <w:b w:val="0"/>
        </w:rPr>
        <w:t xml:space="preserve">Refundacja </w:t>
      </w:r>
      <w:r w:rsidR="00D16DF6" w:rsidRPr="007200B0">
        <w:rPr>
          <w:b w:val="0"/>
        </w:rPr>
        <w:t xml:space="preserve">niepublicznemu </w:t>
      </w:r>
      <w:r w:rsidRPr="007200B0">
        <w:rPr>
          <w:b w:val="0"/>
        </w:rPr>
        <w:t>przedszkolu</w:t>
      </w:r>
      <w:r w:rsidR="00D16DF6" w:rsidRPr="007200B0">
        <w:rPr>
          <w:b w:val="0"/>
        </w:rPr>
        <w:t xml:space="preserve"> lub </w:t>
      </w:r>
      <w:r w:rsidR="006A5ACE" w:rsidRPr="007200B0">
        <w:rPr>
          <w:b w:val="0"/>
        </w:rPr>
        <w:t>niepublicznej innej formie wychowania przedszkolnego</w:t>
      </w:r>
      <w:r w:rsidR="00D16DF6" w:rsidRPr="007200B0">
        <w:rPr>
          <w:b w:val="0"/>
        </w:rPr>
        <w:t xml:space="preserve">, </w:t>
      </w:r>
      <w:r w:rsidR="00EE13FC">
        <w:rPr>
          <w:b w:val="0"/>
        </w:rPr>
        <w:t xml:space="preserve">niepublicznej </w:t>
      </w:r>
      <w:r w:rsidR="00D16DF6" w:rsidRPr="007200B0">
        <w:rPr>
          <w:b w:val="0"/>
        </w:rPr>
        <w:t>s</w:t>
      </w:r>
      <w:r w:rsidRPr="007200B0">
        <w:rPr>
          <w:b w:val="0"/>
        </w:rPr>
        <w:t xml:space="preserve">zkole stanowi pomoc de </w:t>
      </w:r>
      <w:proofErr w:type="spellStart"/>
      <w:r w:rsidRPr="007200B0">
        <w:rPr>
          <w:b w:val="0"/>
        </w:rPr>
        <w:t>minimis</w:t>
      </w:r>
      <w:proofErr w:type="spellEnd"/>
      <w:r w:rsidRPr="007200B0">
        <w:rPr>
          <w:b w:val="0"/>
        </w:rPr>
        <w:t xml:space="preserve">, w rozumieniu przepisów </w:t>
      </w:r>
      <w:r w:rsidRPr="007200B0">
        <w:rPr>
          <w:b w:val="0"/>
        </w:rPr>
        <w:lastRenderedPageBreak/>
        <w:t xml:space="preserve">rozporządzenia Komisji (UE) </w:t>
      </w:r>
      <w:r w:rsidR="006F32B4" w:rsidRPr="007200B0">
        <w:rPr>
          <w:b w:val="0"/>
        </w:rPr>
        <w:t xml:space="preserve">2023/2831 z dnia 13 grudnia 2023 r. w sprawie stosowania art. 107 i 108 Traktatu o funkcjonowaniu Unii Europejskiej do pomocy de </w:t>
      </w:r>
      <w:proofErr w:type="spellStart"/>
      <w:r w:rsidR="006F32B4" w:rsidRPr="007200B0">
        <w:rPr>
          <w:b w:val="0"/>
        </w:rPr>
        <w:t>minimis</w:t>
      </w:r>
      <w:proofErr w:type="spellEnd"/>
      <w:r w:rsidR="006F32B4" w:rsidRPr="007200B0">
        <w:rPr>
          <w:b w:val="0"/>
        </w:rPr>
        <w:t xml:space="preserve"> (Dz. Urz. UE L, 2023/2831 z 15.12.2023)</w:t>
      </w:r>
      <w:r w:rsidRPr="007200B0">
        <w:rPr>
          <w:b w:val="0"/>
        </w:rPr>
        <w:t xml:space="preserve"> i jest udzielana zgodnie z przepisami tego rozporządzenia; w </w:t>
      </w:r>
      <w:r w:rsidR="009A0821" w:rsidRPr="007200B0">
        <w:rPr>
          <w:b w:val="0"/>
        </w:rPr>
        <w:t>przypadku, gdy</w:t>
      </w:r>
      <w:r w:rsidRPr="007200B0">
        <w:rPr>
          <w:b w:val="0"/>
        </w:rPr>
        <w:t xml:space="preserve"> refundacja jest </w:t>
      </w:r>
      <w:r w:rsidR="009A0821" w:rsidRPr="007200B0">
        <w:rPr>
          <w:b w:val="0"/>
        </w:rPr>
        <w:t>przyznawana, jako</w:t>
      </w:r>
      <w:r w:rsidRPr="007200B0">
        <w:rPr>
          <w:b w:val="0"/>
        </w:rPr>
        <w:t xml:space="preserve"> wsparcie finansowe z Funduszu Pracy w celu realizacji zadań określonych w ustawie z dnia 14 grudnia 2016 r. Prawo oświatowe – nie stanowi pomocy de </w:t>
      </w:r>
      <w:proofErr w:type="spellStart"/>
      <w:r w:rsidRPr="007200B0">
        <w:rPr>
          <w:b w:val="0"/>
        </w:rPr>
        <w:t>minimis</w:t>
      </w:r>
      <w:proofErr w:type="spellEnd"/>
      <w:r w:rsidRPr="007200B0">
        <w:rPr>
          <w:b w:val="0"/>
        </w:rPr>
        <w:t>.</w:t>
      </w:r>
    </w:p>
    <w:p w14:paraId="585C8946" w14:textId="77777777" w:rsidR="00941B30" w:rsidRPr="00317E1C" w:rsidRDefault="00854E59">
      <w:pPr>
        <w:pStyle w:val="Akapitzlist"/>
        <w:widowControl w:val="0"/>
        <w:numPr>
          <w:ilvl w:val="0"/>
          <w:numId w:val="25"/>
        </w:numPr>
        <w:suppressAutoHyphens/>
        <w:autoSpaceDE w:val="0"/>
        <w:ind w:left="426" w:right="170"/>
        <w:contextualSpacing/>
        <w:outlineLvl w:val="2"/>
        <w:rPr>
          <w:b w:val="0"/>
        </w:rPr>
      </w:pPr>
      <w:r w:rsidRPr="007200B0">
        <w:rPr>
          <w:b w:val="0"/>
        </w:rPr>
        <w:t xml:space="preserve">Refundacja producentowi rolnemu stanowi pomoc de </w:t>
      </w:r>
      <w:proofErr w:type="spellStart"/>
      <w:r w:rsidRPr="007200B0">
        <w:rPr>
          <w:b w:val="0"/>
        </w:rPr>
        <w:t>minimis</w:t>
      </w:r>
      <w:proofErr w:type="spellEnd"/>
      <w:r w:rsidRPr="007200B0">
        <w:rPr>
          <w:b w:val="0"/>
        </w:rPr>
        <w:t xml:space="preserve"> w </w:t>
      </w:r>
      <w:r w:rsidR="006F32B4" w:rsidRPr="007200B0">
        <w:rPr>
          <w:b w:val="0"/>
        </w:rPr>
        <w:t>rolnictwie</w:t>
      </w:r>
      <w:r w:rsidRPr="007200B0">
        <w:rPr>
          <w:b w:val="0"/>
        </w:rPr>
        <w:t xml:space="preserve"> w rozumieniu </w:t>
      </w:r>
      <w:r w:rsidR="0035354A" w:rsidRPr="007200B0">
        <w:rPr>
          <w:b w:val="0"/>
        </w:rPr>
        <w:t xml:space="preserve">  </w:t>
      </w:r>
      <w:r w:rsidR="0035354A" w:rsidRPr="007200B0">
        <w:rPr>
          <w:b w:val="0"/>
        </w:rPr>
        <w:br/>
      </w:r>
      <w:r w:rsidRPr="007200B0">
        <w:rPr>
          <w:b w:val="0"/>
        </w:rPr>
        <w:t xml:space="preserve">przepisów rozporządzenia Komisji (UE) Nr 1408/2013 z dnia 18 grudnia 2013 r. w sprawie stosowania art. 107 i 108 Traktatu o funkcjonowaniu Unii Europejskiej do pomocy de </w:t>
      </w:r>
      <w:proofErr w:type="spellStart"/>
      <w:r w:rsidRPr="007200B0">
        <w:rPr>
          <w:b w:val="0"/>
        </w:rPr>
        <w:t>minimis</w:t>
      </w:r>
      <w:proofErr w:type="spellEnd"/>
      <w:r w:rsidRPr="007200B0">
        <w:rPr>
          <w:b w:val="0"/>
        </w:rPr>
        <w:t xml:space="preserve"> w sektorze rolnym (Dz. Urz. UE L 352 z 24.12.2013, str. 9</w:t>
      </w:r>
      <w:r w:rsidR="006F32B4" w:rsidRPr="007200B0">
        <w:rPr>
          <w:b w:val="0"/>
        </w:rPr>
        <w:t xml:space="preserve"> z </w:t>
      </w:r>
      <w:proofErr w:type="spellStart"/>
      <w:r w:rsidR="006F32B4" w:rsidRPr="007200B0">
        <w:rPr>
          <w:b w:val="0"/>
        </w:rPr>
        <w:t>późn</w:t>
      </w:r>
      <w:proofErr w:type="spellEnd"/>
      <w:r w:rsidR="006F32B4" w:rsidRPr="007200B0">
        <w:rPr>
          <w:b w:val="0"/>
        </w:rPr>
        <w:t>. zm.</w:t>
      </w:r>
      <w:r w:rsidRPr="007200B0">
        <w:rPr>
          <w:b w:val="0"/>
        </w:rPr>
        <w:t>) i jest udzielana zgodnie z przepisami tego rozporządzenia.</w:t>
      </w:r>
    </w:p>
    <w:p w14:paraId="22C7B12B" w14:textId="06EA9EE3" w:rsidR="00317E1C" w:rsidRPr="00941B30" w:rsidRDefault="00317E1C">
      <w:pPr>
        <w:pStyle w:val="Akapitzlist"/>
        <w:widowControl w:val="0"/>
        <w:numPr>
          <w:ilvl w:val="0"/>
          <w:numId w:val="25"/>
        </w:numPr>
        <w:suppressAutoHyphens/>
        <w:autoSpaceDE w:val="0"/>
        <w:ind w:left="426" w:right="170"/>
        <w:contextualSpacing/>
        <w:outlineLvl w:val="2"/>
        <w:rPr>
          <w:b w:val="0"/>
        </w:rPr>
      </w:pPr>
      <w:r w:rsidRPr="007200B0">
        <w:rPr>
          <w:b w:val="0"/>
        </w:rPr>
        <w:t xml:space="preserve">Refundacji nie dokonuje się, jeżeli łącznie z inną pomocą ze środków publicznych, niezależnie od jej formy i źródła pochodzenia, w tym ze środków pochodzących z budżetu Unii Europejskiej, udzieloną w odniesieniu do tych kosztów kwalifikowalnych, spowoduje przekroczenie dopuszczalnej intensywności pomocy określonej dla danego przeznaczenia pomocy. </w:t>
      </w:r>
    </w:p>
    <w:p w14:paraId="6B7769E4" w14:textId="695A4896" w:rsidR="00941B30" w:rsidRPr="007200B0" w:rsidRDefault="00045CD3">
      <w:pPr>
        <w:pStyle w:val="Akapitzlist"/>
        <w:widowControl w:val="0"/>
        <w:numPr>
          <w:ilvl w:val="0"/>
          <w:numId w:val="25"/>
        </w:numPr>
        <w:suppressAutoHyphens/>
        <w:autoSpaceDE w:val="0"/>
        <w:ind w:left="426" w:right="170"/>
        <w:contextualSpacing/>
        <w:outlineLvl w:val="2"/>
        <w:rPr>
          <w:b w:val="0"/>
        </w:rPr>
      </w:pPr>
      <w:r w:rsidRPr="007200B0">
        <w:rPr>
          <w:b w:val="0"/>
        </w:rPr>
        <w:t>Refundacja ze środków Funduszu Pracy kosztów wyposażenia lub doposażenia stanowiska pracy nie może zostać przekazana w części, w której te same koszty zostały sfinansowane</w:t>
      </w:r>
      <w:r w:rsidR="009B1E7D" w:rsidRPr="007200B0">
        <w:rPr>
          <w:b w:val="0"/>
        </w:rPr>
        <w:t xml:space="preserve"> </w:t>
      </w:r>
      <w:r w:rsidRPr="007200B0">
        <w:rPr>
          <w:b w:val="0"/>
        </w:rPr>
        <w:t xml:space="preserve">z innych środków publicznych (art. 79 ustawy z dnia 20 marca 2025 r. o rynku pracy </w:t>
      </w:r>
      <w:r w:rsidR="00197537" w:rsidRPr="007200B0">
        <w:rPr>
          <w:b w:val="0"/>
        </w:rPr>
        <w:t>i służbach</w:t>
      </w:r>
      <w:r w:rsidRPr="007200B0">
        <w:rPr>
          <w:b w:val="0"/>
        </w:rPr>
        <w:t xml:space="preserve"> zatrudnienia).</w:t>
      </w:r>
    </w:p>
    <w:p w14:paraId="7C5934CC" w14:textId="668F3EF7" w:rsidR="00074130" w:rsidRPr="007200B0" w:rsidRDefault="00074130">
      <w:pPr>
        <w:pStyle w:val="Akapitzlist"/>
        <w:widowControl w:val="0"/>
        <w:numPr>
          <w:ilvl w:val="0"/>
          <w:numId w:val="25"/>
        </w:numPr>
        <w:suppressAutoHyphens/>
        <w:autoSpaceDE w:val="0"/>
        <w:ind w:left="426" w:right="170"/>
        <w:contextualSpacing/>
        <w:outlineLvl w:val="2"/>
        <w:rPr>
          <w:b w:val="0"/>
        </w:rPr>
      </w:pPr>
      <w:r w:rsidRPr="007200B0">
        <w:rPr>
          <w:b w:val="0"/>
        </w:rPr>
        <w:t>Starosta (Prezydent Miasta, w imieniu którego działa SUP) weryfikuje spełnienie warunków uprawniających do ubiegania się o refundację kosztów wyposażenia lub doposażenia stanowiska pracy na podstawie posiadanych przez niego danych, rejestrów publicznych, do których ma dostęp, lub oświadczeń złożonych przez wnioskodawcę pod rygorem odpowiedzialności karnej za składanie fałszywych oświadczeń.</w:t>
      </w:r>
    </w:p>
    <w:p w14:paraId="028C43F2" w14:textId="77777777" w:rsidR="0057357B" w:rsidRPr="007200B0" w:rsidRDefault="009B1E7D">
      <w:pPr>
        <w:pStyle w:val="Akapitzlist"/>
        <w:widowControl w:val="0"/>
        <w:numPr>
          <w:ilvl w:val="0"/>
          <w:numId w:val="25"/>
        </w:numPr>
        <w:suppressAutoHyphens/>
        <w:autoSpaceDE w:val="0"/>
        <w:ind w:left="426" w:right="170"/>
        <w:contextualSpacing/>
        <w:outlineLvl w:val="2"/>
        <w:rPr>
          <w:b w:val="0"/>
        </w:rPr>
      </w:pPr>
      <w:r w:rsidRPr="007200B0">
        <w:rPr>
          <w:b w:val="0"/>
        </w:rPr>
        <w:t>W</w:t>
      </w:r>
      <w:r w:rsidR="00A931C7" w:rsidRPr="007200B0">
        <w:rPr>
          <w:b w:val="0"/>
        </w:rPr>
        <w:t xml:space="preserve">nioskodawca, który był </w:t>
      </w:r>
      <w:r w:rsidR="00540FEB" w:rsidRPr="007200B0">
        <w:rPr>
          <w:b w:val="0"/>
        </w:rPr>
        <w:t>or</w:t>
      </w:r>
      <w:r w:rsidR="00A931C7" w:rsidRPr="007200B0">
        <w:rPr>
          <w:b w:val="0"/>
        </w:rPr>
        <w:t>ganizatorem stażu, który został przerwany z powodu nierealizowania</w:t>
      </w:r>
      <w:r w:rsidR="00540FEB" w:rsidRPr="007200B0">
        <w:rPr>
          <w:b w:val="0"/>
        </w:rPr>
        <w:t xml:space="preserve"> przez organizatora programu </w:t>
      </w:r>
      <w:r w:rsidR="00A931C7" w:rsidRPr="007200B0">
        <w:rPr>
          <w:b w:val="0"/>
        </w:rPr>
        <w:t xml:space="preserve">stażu lub </w:t>
      </w:r>
      <w:r w:rsidR="00540FEB" w:rsidRPr="007200B0">
        <w:rPr>
          <w:b w:val="0"/>
        </w:rPr>
        <w:t xml:space="preserve">niedotrzymywania warunków jego odbywania </w:t>
      </w:r>
      <w:r w:rsidR="00436676" w:rsidRPr="007200B0">
        <w:rPr>
          <w:b w:val="0"/>
        </w:rPr>
        <w:t xml:space="preserve">lub </w:t>
      </w:r>
      <w:r w:rsidR="00540FEB" w:rsidRPr="007200B0">
        <w:rPr>
          <w:b w:val="0"/>
        </w:rPr>
        <w:t>o</w:t>
      </w:r>
      <w:r w:rsidR="00A931C7" w:rsidRPr="007200B0">
        <w:rPr>
          <w:b w:val="0"/>
        </w:rPr>
        <w:t xml:space="preserve">rganizator </w:t>
      </w:r>
      <w:r w:rsidR="00540FEB" w:rsidRPr="007200B0">
        <w:rPr>
          <w:b w:val="0"/>
        </w:rPr>
        <w:t xml:space="preserve">sam </w:t>
      </w:r>
      <w:r w:rsidR="00A931C7" w:rsidRPr="007200B0">
        <w:rPr>
          <w:b w:val="0"/>
        </w:rPr>
        <w:t>przerwał staż bez uzasadnionej przyczyny nie może korzystać z refundacji kosztów wyposażenia lub doposażenia stanowiska pracy przez okres 12 miesięcy od dnia przerwania tego stażu.</w:t>
      </w:r>
    </w:p>
    <w:p w14:paraId="7DFD85FA" w14:textId="00DB11C5" w:rsidR="00CC20D4" w:rsidRDefault="000501D2">
      <w:pPr>
        <w:pStyle w:val="Akapitzlist"/>
        <w:widowControl w:val="0"/>
        <w:numPr>
          <w:ilvl w:val="0"/>
          <w:numId w:val="25"/>
        </w:numPr>
        <w:suppressAutoHyphens/>
        <w:autoSpaceDE w:val="0"/>
        <w:ind w:left="426" w:right="170"/>
        <w:contextualSpacing/>
        <w:outlineLvl w:val="2"/>
        <w:rPr>
          <w:b w:val="0"/>
        </w:rPr>
      </w:pPr>
      <w:r w:rsidRPr="007200B0">
        <w:rPr>
          <w:b w:val="0"/>
        </w:rPr>
        <w:t>Dochodzenie roszczeń wynikających z zawartej umowy o refundację kosztów wyposażenia lub doposażenia stanowiska pracy dla skierowanego bezrobotnego lub poszukującego pracy</w:t>
      </w:r>
      <w:r w:rsidR="00735D2A" w:rsidRPr="007200B0">
        <w:rPr>
          <w:b w:val="0"/>
        </w:rPr>
        <w:t xml:space="preserve"> </w:t>
      </w:r>
      <w:r w:rsidR="00631706" w:rsidRPr="007200B0">
        <w:rPr>
          <w:b w:val="0"/>
        </w:rPr>
        <w:t xml:space="preserve">niezatrudnionego i niewykonującego innej pracy zarobkowej </w:t>
      </w:r>
      <w:r w:rsidRPr="007200B0">
        <w:rPr>
          <w:b w:val="0"/>
        </w:rPr>
        <w:t>opiekuna osoby niepełnosprawnej następuje na podstawie przepisów ustawy z dnia 17</w:t>
      </w:r>
      <w:r w:rsidR="008D15A9" w:rsidRPr="007200B0">
        <w:rPr>
          <w:b w:val="0"/>
        </w:rPr>
        <w:t xml:space="preserve"> </w:t>
      </w:r>
      <w:r w:rsidRPr="007200B0">
        <w:rPr>
          <w:b w:val="0"/>
        </w:rPr>
        <w:t xml:space="preserve">listopada 1964 r. – Kodeks </w:t>
      </w:r>
      <w:r w:rsidR="006A2288" w:rsidRPr="007200B0">
        <w:rPr>
          <w:b w:val="0"/>
        </w:rPr>
        <w:t>postępowania cywilnego</w:t>
      </w:r>
      <w:r w:rsidRPr="007200B0">
        <w:rPr>
          <w:b w:val="0"/>
        </w:rPr>
        <w:t>.</w:t>
      </w:r>
    </w:p>
    <w:p w14:paraId="6F456FA2" w14:textId="77777777" w:rsidR="00CC20D4" w:rsidRDefault="00CC20D4">
      <w:pPr>
        <w:rPr>
          <w:kern w:val="0"/>
          <w:lang w:eastAsia="ar-SA"/>
        </w:rPr>
      </w:pPr>
      <w:r>
        <w:rPr>
          <w:b/>
        </w:rPr>
        <w:br w:type="page"/>
      </w:r>
    </w:p>
    <w:p w14:paraId="00C42C10" w14:textId="77777777" w:rsidR="000501D2" w:rsidRDefault="000501D2" w:rsidP="00CC20D4">
      <w:pPr>
        <w:pStyle w:val="Akapitzlist"/>
        <w:widowControl w:val="0"/>
        <w:numPr>
          <w:ilvl w:val="0"/>
          <w:numId w:val="0"/>
        </w:numPr>
        <w:suppressAutoHyphens/>
        <w:autoSpaceDE w:val="0"/>
        <w:ind w:left="426" w:right="170"/>
        <w:contextualSpacing/>
        <w:outlineLvl w:val="2"/>
        <w:rPr>
          <w:b w:val="0"/>
        </w:rPr>
      </w:pPr>
    </w:p>
    <w:p w14:paraId="086936FE" w14:textId="2FC73F19" w:rsidR="007200B0" w:rsidRDefault="007200B0">
      <w:pPr>
        <w:pStyle w:val="Akapitzlist"/>
        <w:widowControl w:val="0"/>
        <w:numPr>
          <w:ilvl w:val="0"/>
          <w:numId w:val="25"/>
        </w:numPr>
        <w:suppressAutoHyphens/>
        <w:autoSpaceDE w:val="0"/>
        <w:ind w:left="426" w:right="170"/>
        <w:contextualSpacing/>
        <w:outlineLvl w:val="2"/>
        <w:rPr>
          <w:b w:val="0"/>
          <w:bCs/>
        </w:rPr>
      </w:pPr>
      <w:r w:rsidRPr="007200B0">
        <w:rPr>
          <w:rFonts w:eastAsia="Calibri"/>
          <w:b w:val="0"/>
          <w:bCs/>
          <w:lang w:eastAsia="en-US"/>
        </w:rPr>
        <w:t>S</w:t>
      </w:r>
      <w:r w:rsidRPr="007200B0">
        <w:rPr>
          <w:b w:val="0"/>
          <w:bCs/>
        </w:rPr>
        <w:t>UP publikuje na stronie internetowej urzędu wykaz pracodawców, przedsiębiorców i innych podmiotów, z którymi w okresie 2 lat zawarto umowy o refundację kosztów wyposażenia lub doposażenia stanowiska pracy</w:t>
      </w:r>
      <w:r w:rsidR="00CC20D4">
        <w:rPr>
          <w:b w:val="0"/>
          <w:bCs/>
        </w:rPr>
        <w:t>.</w:t>
      </w:r>
    </w:p>
    <w:p w14:paraId="3A8571DD" w14:textId="77777777" w:rsidR="007200B0" w:rsidRPr="007200B0" w:rsidRDefault="007200B0">
      <w:pPr>
        <w:pStyle w:val="Akapitzlist"/>
        <w:numPr>
          <w:ilvl w:val="0"/>
          <w:numId w:val="25"/>
        </w:numPr>
        <w:ind w:left="426"/>
        <w:contextualSpacing/>
        <w:jc w:val="both"/>
        <w:rPr>
          <w:b w:val="0"/>
          <w:bCs/>
          <w:kern w:val="1"/>
          <w:lang w:eastAsia="zh-CN"/>
        </w:rPr>
      </w:pPr>
      <w:r w:rsidRPr="007200B0">
        <w:rPr>
          <w:b w:val="0"/>
          <w:bCs/>
          <w:kern w:val="1"/>
          <w:lang w:eastAsia="zh-CN"/>
        </w:rPr>
        <w:t>Podmiot, który skorzystał z refundacji kosztów wyposażenia lub doposażenia stanowiska pracy może dokonać anonimowej ewaluacji w zakresie satysfakcji, jakości i trafności zaoferowanej pomocy poprzez wypełnienie Ankiety zamieszczonej na stronie internetowej Sądeckiego Urzędu Pracy.</w:t>
      </w:r>
    </w:p>
    <w:sectPr w:rsidR="007200B0" w:rsidRPr="007200B0" w:rsidSect="001173DA">
      <w:headerReference w:type="default" r:id="rId11"/>
      <w:pgSz w:w="11900" w:h="16838"/>
      <w:pgMar w:top="426" w:right="985" w:bottom="709" w:left="1276" w:header="0" w:footer="0" w:gutter="0"/>
      <w:cols w:space="708" w:equalWidth="0">
        <w:col w:w="9717"/>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03D87" w14:textId="77777777" w:rsidR="002A21ED" w:rsidRDefault="002A21ED">
      <w:r>
        <w:separator/>
      </w:r>
    </w:p>
  </w:endnote>
  <w:endnote w:type="continuationSeparator" w:id="0">
    <w:p w14:paraId="08862BB7" w14:textId="77777777" w:rsidR="002A21ED" w:rsidRDefault="002A2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tarSymbol">
    <w:altName w:val="Segoe UI Symbol"/>
    <w:charset w:val="02"/>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8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Andale Sans UI">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6A4EE" w14:textId="77777777" w:rsidR="002A21ED" w:rsidRDefault="002A21ED">
      <w:r>
        <w:separator/>
      </w:r>
    </w:p>
  </w:footnote>
  <w:footnote w:type="continuationSeparator" w:id="0">
    <w:p w14:paraId="5303E92B" w14:textId="77777777" w:rsidR="002A21ED" w:rsidRDefault="002A21ED">
      <w:r>
        <w:continuationSeparator/>
      </w:r>
    </w:p>
  </w:footnote>
  <w:footnote w:id="1">
    <w:p w14:paraId="3D143DB4" w14:textId="744E3687" w:rsidR="003A0D7B" w:rsidRPr="003047F6" w:rsidRDefault="003A0D7B" w:rsidP="002D392F">
      <w:pPr>
        <w:pStyle w:val="Tekstprzypisudolnego"/>
        <w:ind w:hanging="255"/>
        <w:rPr>
          <w:sz w:val="24"/>
          <w:szCs w:val="24"/>
          <w:lang w:val="pl-PL"/>
        </w:rPr>
      </w:pPr>
      <w:r>
        <w:rPr>
          <w:sz w:val="24"/>
          <w:szCs w:val="24"/>
        </w:rPr>
        <w:t xml:space="preserve"> </w:t>
      </w:r>
      <w:r w:rsidRPr="003047F6">
        <w:rPr>
          <w:rStyle w:val="Odwoanieprzypisudolnego"/>
          <w:b/>
          <w:bCs/>
          <w:sz w:val="24"/>
          <w:szCs w:val="24"/>
        </w:rPr>
        <w:footnoteRef/>
      </w:r>
      <w:r w:rsidRPr="003047F6">
        <w:rPr>
          <w:sz w:val="24"/>
          <w:szCs w:val="24"/>
        </w:rPr>
        <w:t xml:space="preserve"> </w:t>
      </w:r>
      <w:r w:rsidRPr="000C1088">
        <w:t>Art. 2 pkt 38 ustawy z dnia 20 marca 2025 r. o rynku pracy i służbach zatrudnienia.</w:t>
      </w:r>
      <w:r>
        <w:rPr>
          <w:sz w:val="24"/>
          <w:szCs w:val="24"/>
        </w:rPr>
        <w:t xml:space="preserve">  </w:t>
      </w:r>
    </w:p>
  </w:footnote>
  <w:footnote w:id="2">
    <w:p w14:paraId="37B099FF" w14:textId="1F53D8C7" w:rsidR="003A0D7B" w:rsidRDefault="003A0D7B" w:rsidP="000C1088">
      <w:pPr>
        <w:pStyle w:val="NormalnyWeb"/>
        <w:spacing w:before="0" w:after="0" w:line="240" w:lineRule="auto"/>
        <w:ind w:left="567" w:hanging="244"/>
      </w:pPr>
      <w:r w:rsidRPr="0067587D">
        <w:rPr>
          <w:rStyle w:val="Odwoanieprzypisudolnego"/>
          <w:b/>
        </w:rPr>
        <w:footnoteRef/>
      </w:r>
      <w:r w:rsidRPr="0067587D">
        <w:t xml:space="preserve"> </w:t>
      </w:r>
      <w:r w:rsidRPr="000C1088">
        <w:rPr>
          <w:sz w:val="20"/>
          <w:szCs w:val="20"/>
        </w:rPr>
        <w:t xml:space="preserve">Dotyczy Wnioskodawców ubiegających się o pomoc de </w:t>
      </w:r>
      <w:proofErr w:type="spellStart"/>
      <w:r w:rsidRPr="000C1088">
        <w:rPr>
          <w:sz w:val="20"/>
          <w:szCs w:val="20"/>
        </w:rPr>
        <w:t>minimis</w:t>
      </w:r>
      <w:proofErr w:type="spellEnd"/>
      <w:r w:rsidRPr="000C1088">
        <w:rPr>
          <w:sz w:val="20"/>
          <w:szCs w:val="20"/>
        </w:rPr>
        <w:t xml:space="preserve"> w związku z prowadzoną działalnością w rozumieniu art. 2 pkt 17 ustawy z dnia 30 kwietnia 2004 r. o postępowaniu w sprawach dotyczących pomocy publicznej.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DA20" w14:textId="77777777" w:rsidR="003A0D7B" w:rsidRPr="00320E9E" w:rsidRDefault="003A0D7B" w:rsidP="00881D35">
    <w:pPr>
      <w:pStyle w:val="Nagwek"/>
      <w:spacing w:before="0" w:after="0"/>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4BAE95C"/>
    <w:lvl w:ilvl="0">
      <w:start w:val="1"/>
      <w:numFmt w:val="upperRoman"/>
      <w:lvlText w:val="%1"/>
      <w:lvlJc w:val="left"/>
      <w:pPr>
        <w:tabs>
          <w:tab w:val="num" w:pos="2749"/>
        </w:tabs>
        <w:ind w:left="2749" w:firstLine="0"/>
      </w:pPr>
      <w:rPr>
        <w:rFonts w:hint="default"/>
        <w:b/>
        <w:i w:val="0"/>
      </w:rPr>
    </w:lvl>
    <w:lvl w:ilvl="1">
      <w:numFmt w:val="none"/>
      <w:suff w:val="nothing"/>
      <w:lvlText w:val=""/>
      <w:lvlJc w:val="left"/>
      <w:pPr>
        <w:tabs>
          <w:tab w:val="num" w:pos="2749"/>
        </w:tabs>
        <w:ind w:left="2749" w:firstLine="0"/>
      </w:pPr>
    </w:lvl>
    <w:lvl w:ilvl="2">
      <w:start w:val="1"/>
      <w:numFmt w:val="upperRoman"/>
      <w:pStyle w:val="Nagwek3"/>
      <w:lvlText w:val="%3."/>
      <w:lvlJc w:val="left"/>
      <w:pPr>
        <w:tabs>
          <w:tab w:val="num" w:pos="2749"/>
        </w:tabs>
        <w:ind w:left="2749" w:firstLine="0"/>
      </w:pPr>
    </w:lvl>
    <w:lvl w:ilvl="3">
      <w:numFmt w:val="none"/>
      <w:suff w:val="nothing"/>
      <w:lvlText w:val=""/>
      <w:lvlJc w:val="left"/>
      <w:pPr>
        <w:tabs>
          <w:tab w:val="num" w:pos="2749"/>
        </w:tabs>
        <w:ind w:left="2749" w:firstLine="0"/>
      </w:pPr>
    </w:lvl>
    <w:lvl w:ilvl="4">
      <w:numFmt w:val="none"/>
      <w:suff w:val="nothing"/>
      <w:lvlText w:val=""/>
      <w:lvlJc w:val="left"/>
      <w:pPr>
        <w:tabs>
          <w:tab w:val="num" w:pos="2749"/>
        </w:tabs>
        <w:ind w:left="2749" w:firstLine="0"/>
      </w:pPr>
    </w:lvl>
    <w:lvl w:ilvl="5">
      <w:numFmt w:val="none"/>
      <w:suff w:val="nothing"/>
      <w:lvlText w:val=""/>
      <w:lvlJc w:val="left"/>
      <w:pPr>
        <w:tabs>
          <w:tab w:val="num" w:pos="2749"/>
        </w:tabs>
        <w:ind w:left="2749" w:firstLine="0"/>
      </w:pPr>
    </w:lvl>
    <w:lvl w:ilvl="6">
      <w:numFmt w:val="none"/>
      <w:suff w:val="nothing"/>
      <w:lvlText w:val=""/>
      <w:lvlJc w:val="left"/>
      <w:pPr>
        <w:tabs>
          <w:tab w:val="num" w:pos="2749"/>
        </w:tabs>
        <w:ind w:left="2749" w:firstLine="0"/>
      </w:pPr>
    </w:lvl>
    <w:lvl w:ilvl="7">
      <w:numFmt w:val="none"/>
      <w:suff w:val="nothing"/>
      <w:lvlText w:val=""/>
      <w:lvlJc w:val="left"/>
      <w:pPr>
        <w:tabs>
          <w:tab w:val="num" w:pos="2749"/>
        </w:tabs>
        <w:ind w:left="2749" w:firstLine="0"/>
      </w:pPr>
    </w:lvl>
    <w:lvl w:ilvl="8">
      <w:numFmt w:val="none"/>
      <w:suff w:val="nothing"/>
      <w:lvlText w:val=""/>
      <w:lvlJc w:val="left"/>
      <w:pPr>
        <w:tabs>
          <w:tab w:val="num" w:pos="2749"/>
        </w:tabs>
        <w:ind w:left="2749"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40" w:hanging="340"/>
      </w:pPr>
      <w:rPr>
        <w:rFonts w:ascii="Times New Roman" w:hAnsi="Times New Roman" w:cs="Arial"/>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20" w:hanging="360"/>
      </w:pPr>
      <w:rPr>
        <w:rFonts w:ascii="Wingdings" w:hAnsi="Wingdings" w:cs="Symbol"/>
        <w:b w:val="0"/>
      </w:rPr>
    </w:lvl>
    <w:lvl w:ilvl="1">
      <w:start w:val="1"/>
      <w:numFmt w:val="bullet"/>
      <w:lvlText w:val="o"/>
      <w:lvlJc w:val="left"/>
      <w:pPr>
        <w:tabs>
          <w:tab w:val="num" w:pos="0"/>
        </w:tabs>
        <w:ind w:left="1440" w:hanging="360"/>
      </w:pPr>
      <w:rPr>
        <w:rFonts w:ascii="Courier New" w:hAnsi="Courier New" w:cs="StarSymbol"/>
        <w:sz w:val="18"/>
        <w:szCs w:val="18"/>
      </w:rPr>
    </w:lvl>
    <w:lvl w:ilvl="2">
      <w:start w:val="1"/>
      <w:numFmt w:val="bullet"/>
      <w:lvlText w:val=""/>
      <w:lvlJc w:val="left"/>
      <w:pPr>
        <w:tabs>
          <w:tab w:val="num" w:pos="0"/>
        </w:tabs>
        <w:ind w:left="2160" w:hanging="360"/>
      </w:pPr>
      <w:rPr>
        <w:rFonts w:ascii="Wingdings" w:hAnsi="Wingdings" w:cs="Symbol"/>
        <w:b w:val="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StarSymbol"/>
        <w:sz w:val="18"/>
        <w:szCs w:val="18"/>
      </w:rPr>
    </w:lvl>
    <w:lvl w:ilvl="5">
      <w:start w:val="1"/>
      <w:numFmt w:val="bullet"/>
      <w:lvlText w:val=""/>
      <w:lvlJc w:val="left"/>
      <w:pPr>
        <w:tabs>
          <w:tab w:val="num" w:pos="0"/>
        </w:tabs>
        <w:ind w:left="4320" w:hanging="360"/>
      </w:pPr>
      <w:rPr>
        <w:rFonts w:ascii="Wingdings" w:hAnsi="Wingdings" w:cs="Symbol"/>
        <w:b w:val="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StarSymbol"/>
        <w:sz w:val="18"/>
        <w:szCs w:val="18"/>
      </w:rPr>
    </w:lvl>
    <w:lvl w:ilvl="8">
      <w:start w:val="1"/>
      <w:numFmt w:val="bullet"/>
      <w:lvlText w:val=""/>
      <w:lvlJc w:val="left"/>
      <w:pPr>
        <w:tabs>
          <w:tab w:val="num" w:pos="0"/>
        </w:tabs>
        <w:ind w:left="6480" w:hanging="360"/>
      </w:pPr>
      <w:rPr>
        <w:rFonts w:ascii="Wingdings" w:hAnsi="Wingdings" w:cs="Symbol"/>
        <w:b w:val="0"/>
      </w:r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6"/>
    <w:multiLevelType w:val="multilevel"/>
    <w:tmpl w:val="00000006"/>
    <w:name w:val="WW8Num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00000007"/>
    <w:multiLevelType w:val="multilevel"/>
    <w:tmpl w:val="00000007"/>
    <w:name w:val="WW8Num7"/>
    <w:lvl w:ilvl="0">
      <w:start w:val="1"/>
      <w:numFmt w:val="bullet"/>
      <w:lvlText w:val=""/>
      <w:lvlJc w:val="left"/>
      <w:pPr>
        <w:tabs>
          <w:tab w:val="num" w:pos="0"/>
        </w:tabs>
        <w:ind w:left="360" w:hanging="360"/>
      </w:pPr>
      <w:rPr>
        <w:rFonts w:ascii="Wingdings" w:hAnsi="Wingdings" w:cs="Times New Roman"/>
      </w:rPr>
    </w:lvl>
    <w:lvl w:ilvl="1">
      <w:start w:val="1"/>
      <w:numFmt w:val="bullet"/>
      <w:lvlText w:val="o"/>
      <w:lvlJc w:val="left"/>
      <w:pPr>
        <w:tabs>
          <w:tab w:val="num" w:pos="0"/>
        </w:tabs>
        <w:ind w:left="1080" w:hanging="360"/>
      </w:pPr>
      <w:rPr>
        <w:rFonts w:ascii="Courier New" w:hAnsi="Courier New" w:cs="Wingdings 2"/>
      </w:rPr>
    </w:lvl>
    <w:lvl w:ilvl="2">
      <w:start w:val="1"/>
      <w:numFmt w:val="bullet"/>
      <w:lvlText w:val=""/>
      <w:lvlJc w:val="left"/>
      <w:pPr>
        <w:tabs>
          <w:tab w:val="num" w:pos="0"/>
        </w:tabs>
        <w:ind w:left="1800" w:hanging="360"/>
      </w:pPr>
      <w:rPr>
        <w:rFonts w:ascii="Wingdings" w:hAnsi="Wingdings" w:cs="Times New Roman"/>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Wingdings 2"/>
      </w:rPr>
    </w:lvl>
    <w:lvl w:ilvl="5">
      <w:start w:val="1"/>
      <w:numFmt w:val="bullet"/>
      <w:lvlText w:val=""/>
      <w:lvlJc w:val="left"/>
      <w:pPr>
        <w:tabs>
          <w:tab w:val="num" w:pos="0"/>
        </w:tabs>
        <w:ind w:left="3960" w:hanging="360"/>
      </w:pPr>
      <w:rPr>
        <w:rFonts w:ascii="Wingdings" w:hAnsi="Wingdings" w:cs="Times New Roman"/>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Wingdings 2"/>
      </w:rPr>
    </w:lvl>
    <w:lvl w:ilvl="8">
      <w:start w:val="1"/>
      <w:numFmt w:val="bullet"/>
      <w:lvlText w:val=""/>
      <w:lvlJc w:val="left"/>
      <w:pPr>
        <w:tabs>
          <w:tab w:val="num" w:pos="0"/>
        </w:tabs>
        <w:ind w:left="6120" w:hanging="360"/>
      </w:pPr>
      <w:rPr>
        <w:rFonts w:ascii="Wingdings" w:hAnsi="Wingdings" w:cs="Times New Roman"/>
      </w:rPr>
    </w:lvl>
  </w:abstractNum>
  <w:abstractNum w:abstractNumId="6" w15:restartNumberingAfterBreak="0">
    <w:nsid w:val="00000008"/>
    <w:multiLevelType w:val="multilevel"/>
    <w:tmpl w:val="00000008"/>
    <w:name w:val="WW8Num8"/>
    <w:lvl w:ilvl="0">
      <w:start w:val="1"/>
      <w:numFmt w:val="bullet"/>
      <w:lvlText w:val=""/>
      <w:lvlJc w:val="left"/>
      <w:pPr>
        <w:tabs>
          <w:tab w:val="num" w:pos="0"/>
        </w:tabs>
        <w:ind w:left="1380" w:hanging="360"/>
      </w:pPr>
      <w:rPr>
        <w:rFonts w:ascii="Wingdings" w:hAnsi="Wingdings" w:cs="StarSymbol"/>
        <w:sz w:val="20"/>
      </w:rPr>
    </w:lvl>
    <w:lvl w:ilvl="1">
      <w:start w:val="1"/>
      <w:numFmt w:val="bullet"/>
      <w:lvlText w:val="o"/>
      <w:lvlJc w:val="left"/>
      <w:pPr>
        <w:tabs>
          <w:tab w:val="num" w:pos="0"/>
        </w:tabs>
        <w:ind w:left="2100" w:hanging="360"/>
      </w:pPr>
      <w:rPr>
        <w:rFonts w:ascii="Courier New" w:hAnsi="Courier New" w:cs="Wingdings 2"/>
      </w:rPr>
    </w:lvl>
    <w:lvl w:ilvl="2">
      <w:start w:val="1"/>
      <w:numFmt w:val="bullet"/>
      <w:lvlText w:val=""/>
      <w:lvlJc w:val="left"/>
      <w:pPr>
        <w:tabs>
          <w:tab w:val="num" w:pos="0"/>
        </w:tabs>
        <w:ind w:left="2820" w:hanging="360"/>
      </w:pPr>
      <w:rPr>
        <w:rFonts w:ascii="Wingdings" w:hAnsi="Wingdings" w:cs="StarSymbol"/>
        <w:sz w:val="20"/>
      </w:rPr>
    </w:lvl>
    <w:lvl w:ilvl="3">
      <w:start w:val="1"/>
      <w:numFmt w:val="bullet"/>
      <w:lvlText w:val=""/>
      <w:lvlJc w:val="left"/>
      <w:pPr>
        <w:tabs>
          <w:tab w:val="num" w:pos="0"/>
        </w:tabs>
        <w:ind w:left="3540" w:hanging="360"/>
      </w:pPr>
      <w:rPr>
        <w:rFonts w:ascii="Symbol" w:hAnsi="Symbol" w:cs="Symbol"/>
      </w:rPr>
    </w:lvl>
    <w:lvl w:ilvl="4">
      <w:start w:val="1"/>
      <w:numFmt w:val="bullet"/>
      <w:lvlText w:val="o"/>
      <w:lvlJc w:val="left"/>
      <w:pPr>
        <w:tabs>
          <w:tab w:val="num" w:pos="0"/>
        </w:tabs>
        <w:ind w:left="4260" w:hanging="360"/>
      </w:pPr>
      <w:rPr>
        <w:rFonts w:ascii="Courier New" w:hAnsi="Courier New" w:cs="Wingdings 2"/>
      </w:rPr>
    </w:lvl>
    <w:lvl w:ilvl="5">
      <w:start w:val="1"/>
      <w:numFmt w:val="bullet"/>
      <w:lvlText w:val=""/>
      <w:lvlJc w:val="left"/>
      <w:pPr>
        <w:tabs>
          <w:tab w:val="num" w:pos="0"/>
        </w:tabs>
        <w:ind w:left="4980" w:hanging="360"/>
      </w:pPr>
      <w:rPr>
        <w:rFonts w:ascii="Wingdings" w:hAnsi="Wingdings" w:cs="StarSymbol"/>
        <w:sz w:val="20"/>
      </w:rPr>
    </w:lvl>
    <w:lvl w:ilvl="6">
      <w:start w:val="1"/>
      <w:numFmt w:val="bullet"/>
      <w:lvlText w:val=""/>
      <w:lvlJc w:val="left"/>
      <w:pPr>
        <w:tabs>
          <w:tab w:val="num" w:pos="0"/>
        </w:tabs>
        <w:ind w:left="5700" w:hanging="360"/>
      </w:pPr>
      <w:rPr>
        <w:rFonts w:ascii="Symbol" w:hAnsi="Symbol" w:cs="Symbol"/>
      </w:rPr>
    </w:lvl>
    <w:lvl w:ilvl="7">
      <w:start w:val="1"/>
      <w:numFmt w:val="bullet"/>
      <w:lvlText w:val="o"/>
      <w:lvlJc w:val="left"/>
      <w:pPr>
        <w:tabs>
          <w:tab w:val="num" w:pos="0"/>
        </w:tabs>
        <w:ind w:left="6420" w:hanging="360"/>
      </w:pPr>
      <w:rPr>
        <w:rFonts w:ascii="Courier New" w:hAnsi="Courier New" w:cs="Wingdings 2"/>
      </w:rPr>
    </w:lvl>
    <w:lvl w:ilvl="8">
      <w:start w:val="1"/>
      <w:numFmt w:val="bullet"/>
      <w:lvlText w:val=""/>
      <w:lvlJc w:val="left"/>
      <w:pPr>
        <w:tabs>
          <w:tab w:val="num" w:pos="0"/>
        </w:tabs>
        <w:ind w:left="7140" w:hanging="360"/>
      </w:pPr>
      <w:rPr>
        <w:rFonts w:ascii="Wingdings" w:hAnsi="Wingdings" w:cs="StarSymbol"/>
        <w:sz w:val="20"/>
      </w:rPr>
    </w:lvl>
  </w:abstractNum>
  <w:abstractNum w:abstractNumId="7"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Wingdings" w:hAnsi="Wingdings" w:cs="StarSymbol"/>
      </w:rPr>
    </w:lvl>
    <w:lvl w:ilvl="1">
      <w:start w:val="1"/>
      <w:numFmt w:val="bullet"/>
      <w:lvlText w:val="-"/>
      <w:lvlJc w:val="left"/>
      <w:pPr>
        <w:tabs>
          <w:tab w:val="num" w:pos="1440"/>
        </w:tabs>
        <w:ind w:left="1440" w:hanging="360"/>
      </w:pPr>
      <w:rPr>
        <w:rFonts w:ascii="Times New Roman" w:hAnsi="Times New Roman" w:cs="Wingdings 2"/>
      </w:rPr>
    </w:lvl>
    <w:lvl w:ilvl="2">
      <w:start w:val="1"/>
      <w:numFmt w:val="decimal"/>
      <w:lvlText w:val="%3."/>
      <w:lvlJc w:val="left"/>
      <w:pPr>
        <w:tabs>
          <w:tab w:val="num" w:pos="567"/>
        </w:tabs>
        <w:ind w:left="567" w:hanging="567"/>
      </w:pPr>
      <w:rPr>
        <w:rFonts w:ascii="StarSymbol" w:hAnsi="StarSymbol" w:cs="StarSymbol"/>
      </w:rPr>
    </w:lvl>
    <w:lvl w:ilvl="3">
      <w:start w:val="1"/>
      <w:numFmt w:val="bullet"/>
      <w:lvlText w:val=""/>
      <w:lvlJc w:val="left"/>
      <w:pPr>
        <w:tabs>
          <w:tab w:val="num" w:pos="2880"/>
        </w:tabs>
        <w:ind w:left="2880" w:hanging="360"/>
      </w:pPr>
      <w:rPr>
        <w:rFonts w:ascii="Wingdings" w:hAnsi="Wingdings" w:cs="StarSymbol"/>
      </w:rPr>
    </w:lvl>
    <w:lvl w:ilvl="4">
      <w:start w:val="1"/>
      <w:numFmt w:val="bullet"/>
      <w:lvlText w:val=""/>
      <w:lvlJc w:val="left"/>
      <w:pPr>
        <w:tabs>
          <w:tab w:val="num" w:pos="3600"/>
        </w:tabs>
        <w:ind w:left="3600" w:hanging="360"/>
      </w:pPr>
      <w:rPr>
        <w:rFonts w:ascii="Wingdings" w:hAnsi="Wingdings" w:cs="StarSymbol"/>
      </w:rPr>
    </w:lvl>
    <w:lvl w:ilvl="5">
      <w:start w:val="1"/>
      <w:numFmt w:val="bullet"/>
      <w:lvlText w:val=""/>
      <w:lvlJc w:val="left"/>
      <w:pPr>
        <w:tabs>
          <w:tab w:val="num" w:pos="4320"/>
        </w:tabs>
        <w:ind w:left="4320" w:hanging="360"/>
      </w:pPr>
      <w:rPr>
        <w:rFonts w:ascii="Wingdings" w:hAnsi="Wingdings" w:cs="StarSymbol"/>
      </w:rPr>
    </w:lvl>
    <w:lvl w:ilvl="6">
      <w:start w:val="1"/>
      <w:numFmt w:val="bullet"/>
      <w:lvlText w:val=""/>
      <w:lvlJc w:val="left"/>
      <w:pPr>
        <w:tabs>
          <w:tab w:val="num" w:pos="5040"/>
        </w:tabs>
        <w:ind w:left="5040" w:hanging="360"/>
      </w:pPr>
      <w:rPr>
        <w:rFonts w:ascii="Wingdings" w:hAnsi="Wingdings" w:cs="StarSymbol"/>
      </w:rPr>
    </w:lvl>
    <w:lvl w:ilvl="7">
      <w:start w:val="1"/>
      <w:numFmt w:val="bullet"/>
      <w:lvlText w:val=""/>
      <w:lvlJc w:val="left"/>
      <w:pPr>
        <w:tabs>
          <w:tab w:val="num" w:pos="5760"/>
        </w:tabs>
        <w:ind w:left="5760" w:hanging="360"/>
      </w:pPr>
      <w:rPr>
        <w:rFonts w:ascii="Wingdings" w:hAnsi="Wingdings" w:cs="StarSymbol"/>
      </w:rPr>
    </w:lvl>
    <w:lvl w:ilvl="8">
      <w:start w:val="1"/>
      <w:numFmt w:val="bullet"/>
      <w:lvlText w:val=""/>
      <w:lvlJc w:val="left"/>
      <w:pPr>
        <w:tabs>
          <w:tab w:val="num" w:pos="6480"/>
        </w:tabs>
        <w:ind w:left="6480" w:hanging="360"/>
      </w:pPr>
      <w:rPr>
        <w:rFonts w:ascii="Wingdings" w:hAnsi="Wingdings" w:cs="StarSymbol"/>
      </w:rPr>
    </w:lvl>
  </w:abstractNum>
  <w:abstractNum w:abstractNumId="8" w15:restartNumberingAfterBreak="0">
    <w:nsid w:val="0000000A"/>
    <w:multiLevelType w:val="singleLevel"/>
    <w:tmpl w:val="0000000A"/>
    <w:name w:val="WW8Num10"/>
    <w:lvl w:ilvl="0">
      <w:start w:val="1"/>
      <w:numFmt w:val="lowerLetter"/>
      <w:lvlText w:val="%1)"/>
      <w:lvlJc w:val="left"/>
      <w:pPr>
        <w:tabs>
          <w:tab w:val="num" w:pos="0"/>
        </w:tabs>
        <w:ind w:left="720" w:hanging="360"/>
      </w:pPr>
    </w:lvl>
  </w:abstractNum>
  <w:abstractNum w:abstractNumId="9" w15:restartNumberingAfterBreak="0">
    <w:nsid w:val="0000000B"/>
    <w:multiLevelType w:val="multilevel"/>
    <w:tmpl w:val="0000000B"/>
    <w:name w:val="WW8Num11"/>
    <w:lvl w:ilvl="0">
      <w:start w:val="1"/>
      <w:numFmt w:val="bullet"/>
      <w:lvlText w:val=""/>
      <w:lvlJc w:val="left"/>
      <w:pPr>
        <w:tabs>
          <w:tab w:val="num" w:pos="0"/>
        </w:tabs>
        <w:ind w:left="108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C"/>
    <w:multiLevelType w:val="singleLevel"/>
    <w:tmpl w:val="0000000C"/>
    <w:name w:val="WW8Num12"/>
    <w:lvl w:ilvl="0">
      <w:start w:val="1"/>
      <w:numFmt w:val="bullet"/>
      <w:lvlText w:val=""/>
      <w:lvlJc w:val="left"/>
      <w:pPr>
        <w:tabs>
          <w:tab w:val="num" w:pos="0"/>
        </w:tabs>
        <w:ind w:left="1080" w:hanging="360"/>
      </w:pPr>
      <w:rPr>
        <w:rFonts w:ascii="Symbol" w:hAnsi="Symbol" w:cs="Symbol"/>
        <w:i w:val="0"/>
      </w:rPr>
    </w:lvl>
  </w:abstractNum>
  <w:abstractNum w:abstractNumId="11" w15:restartNumberingAfterBreak="0">
    <w:nsid w:val="0000000D"/>
    <w:multiLevelType w:val="singleLevel"/>
    <w:tmpl w:val="0000000D"/>
    <w:name w:val="WW8Num13"/>
    <w:lvl w:ilvl="0">
      <w:start w:val="1"/>
      <w:numFmt w:val="bullet"/>
      <w:lvlText w:val=""/>
      <w:lvlJc w:val="left"/>
      <w:pPr>
        <w:tabs>
          <w:tab w:val="num" w:pos="0"/>
        </w:tabs>
        <w:ind w:left="1080" w:hanging="360"/>
      </w:pPr>
      <w:rPr>
        <w:rFonts w:ascii="Symbol" w:hAnsi="Symbol" w:cs="Symbol"/>
      </w:rPr>
    </w:lvl>
  </w:abstractNum>
  <w:abstractNum w:abstractNumId="12" w15:restartNumberingAfterBreak="0">
    <w:nsid w:val="00295CB0"/>
    <w:multiLevelType w:val="hybridMultilevel"/>
    <w:tmpl w:val="8C24C882"/>
    <w:lvl w:ilvl="0" w:tplc="1D2A59DA">
      <w:start w:val="1"/>
      <w:numFmt w:val="decimal"/>
      <w:lvlText w:val="%1)"/>
      <w:lvlJc w:val="right"/>
      <w:pPr>
        <w:ind w:left="2482" w:hanging="360"/>
      </w:pPr>
      <w:rPr>
        <w:rFonts w:cs="Times New Roman" w:hint="default"/>
        <w:b w:val="0"/>
        <w:bCs w:val="0"/>
      </w:rPr>
    </w:lvl>
    <w:lvl w:ilvl="1" w:tplc="04150019" w:tentative="1">
      <w:start w:val="1"/>
      <w:numFmt w:val="lowerLetter"/>
      <w:lvlText w:val="%2."/>
      <w:lvlJc w:val="left"/>
      <w:pPr>
        <w:ind w:left="3202" w:hanging="360"/>
      </w:pPr>
    </w:lvl>
    <w:lvl w:ilvl="2" w:tplc="0415001B" w:tentative="1">
      <w:start w:val="1"/>
      <w:numFmt w:val="lowerRoman"/>
      <w:lvlText w:val="%3."/>
      <w:lvlJc w:val="right"/>
      <w:pPr>
        <w:ind w:left="3922" w:hanging="180"/>
      </w:pPr>
    </w:lvl>
    <w:lvl w:ilvl="3" w:tplc="0415000F" w:tentative="1">
      <w:start w:val="1"/>
      <w:numFmt w:val="decimal"/>
      <w:lvlText w:val="%4."/>
      <w:lvlJc w:val="left"/>
      <w:pPr>
        <w:ind w:left="4642" w:hanging="360"/>
      </w:pPr>
    </w:lvl>
    <w:lvl w:ilvl="4" w:tplc="04150019" w:tentative="1">
      <w:start w:val="1"/>
      <w:numFmt w:val="lowerLetter"/>
      <w:lvlText w:val="%5."/>
      <w:lvlJc w:val="left"/>
      <w:pPr>
        <w:ind w:left="5362" w:hanging="360"/>
      </w:pPr>
    </w:lvl>
    <w:lvl w:ilvl="5" w:tplc="0415001B" w:tentative="1">
      <w:start w:val="1"/>
      <w:numFmt w:val="lowerRoman"/>
      <w:lvlText w:val="%6."/>
      <w:lvlJc w:val="right"/>
      <w:pPr>
        <w:ind w:left="6082" w:hanging="180"/>
      </w:pPr>
    </w:lvl>
    <w:lvl w:ilvl="6" w:tplc="0415000F" w:tentative="1">
      <w:start w:val="1"/>
      <w:numFmt w:val="decimal"/>
      <w:lvlText w:val="%7."/>
      <w:lvlJc w:val="left"/>
      <w:pPr>
        <w:ind w:left="6802" w:hanging="360"/>
      </w:pPr>
    </w:lvl>
    <w:lvl w:ilvl="7" w:tplc="04150019" w:tentative="1">
      <w:start w:val="1"/>
      <w:numFmt w:val="lowerLetter"/>
      <w:lvlText w:val="%8."/>
      <w:lvlJc w:val="left"/>
      <w:pPr>
        <w:ind w:left="7522" w:hanging="360"/>
      </w:pPr>
    </w:lvl>
    <w:lvl w:ilvl="8" w:tplc="0415001B" w:tentative="1">
      <w:start w:val="1"/>
      <w:numFmt w:val="lowerRoman"/>
      <w:lvlText w:val="%9."/>
      <w:lvlJc w:val="right"/>
      <w:pPr>
        <w:ind w:left="8242" w:hanging="180"/>
      </w:pPr>
    </w:lvl>
  </w:abstractNum>
  <w:abstractNum w:abstractNumId="13" w15:restartNumberingAfterBreak="0">
    <w:nsid w:val="00893EBC"/>
    <w:multiLevelType w:val="hybridMultilevel"/>
    <w:tmpl w:val="1338A296"/>
    <w:lvl w:ilvl="0" w:tplc="9E408DF2">
      <w:start w:val="1"/>
      <w:numFmt w:val="decimal"/>
      <w:lvlText w:val="%1)"/>
      <w:lvlJc w:val="right"/>
      <w:pPr>
        <w:ind w:left="720" w:hanging="36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7685EF9"/>
    <w:multiLevelType w:val="hybridMultilevel"/>
    <w:tmpl w:val="4866E4C8"/>
    <w:lvl w:ilvl="0" w:tplc="7ED407C0">
      <w:start w:val="1"/>
      <w:numFmt w:val="decimal"/>
      <w:pStyle w:val="Akapitzlist"/>
      <w:lvlText w:val="%1"/>
      <w:lvlJc w:val="left"/>
      <w:pPr>
        <w:ind w:left="1637" w:hanging="360"/>
      </w:pPr>
      <w:rPr>
        <w:rFonts w:hint="default"/>
        <w:b/>
        <w:bCs/>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091F1813"/>
    <w:multiLevelType w:val="hybridMultilevel"/>
    <w:tmpl w:val="9ECEB550"/>
    <w:lvl w:ilvl="0" w:tplc="3E221A48">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6" w15:restartNumberingAfterBreak="0">
    <w:nsid w:val="0A947FD5"/>
    <w:multiLevelType w:val="hybridMultilevel"/>
    <w:tmpl w:val="F3DE20E6"/>
    <w:lvl w:ilvl="0" w:tplc="FFFFFFFF">
      <w:start w:val="1"/>
      <w:numFmt w:val="lowerLetter"/>
      <w:lvlText w:val="%1)"/>
      <w:lvlJc w:val="left"/>
      <w:pPr>
        <w:tabs>
          <w:tab w:val="num" w:pos="786"/>
        </w:tabs>
        <w:ind w:left="786" w:hanging="360"/>
      </w:pPr>
      <w:rPr>
        <w:rFonts w:hint="default"/>
        <w:b/>
        <w:bCs/>
        <w:i w:val="0"/>
        <w:strike w:val="0"/>
        <w:color w:val="auto"/>
        <w:sz w:val="24"/>
        <w:szCs w:val="24"/>
      </w:rPr>
    </w:lvl>
    <w:lvl w:ilvl="1" w:tplc="FFFFFFFF">
      <w:start w:val="1"/>
      <w:numFmt w:val="bullet"/>
      <w:lvlText w:val=""/>
      <w:lvlJc w:val="left"/>
      <w:pPr>
        <w:tabs>
          <w:tab w:val="num" w:pos="1440"/>
        </w:tabs>
        <w:ind w:left="1440" w:hanging="360"/>
      </w:pPr>
      <w:rPr>
        <w:rFonts w:ascii="Symbol" w:hAnsi="Symbol" w:hint="default"/>
        <w:sz w:val="20"/>
      </w:rPr>
    </w:lvl>
    <w:lvl w:ilvl="2" w:tplc="FFFFFFFF">
      <w:start w:val="1"/>
      <w:numFmt w:val="decimal"/>
      <w:lvlText w:val="%3)"/>
      <w:lvlJc w:val="left"/>
      <w:pPr>
        <w:ind w:left="2160" w:hanging="360"/>
      </w:pPr>
      <w:rPr>
        <w:rFonts w:hint="default"/>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1D4FCD"/>
    <w:multiLevelType w:val="hybridMultilevel"/>
    <w:tmpl w:val="5226D0A0"/>
    <w:lvl w:ilvl="0" w:tplc="270EA8AC">
      <w:start w:val="1"/>
      <w:numFmt w:val="decimal"/>
      <w:lvlText w:val="%1."/>
      <w:lvlJc w:val="left"/>
      <w:pPr>
        <w:ind w:left="630" w:hanging="360"/>
      </w:pPr>
      <w:rPr>
        <w:rFonts w:hint="default"/>
        <w:b/>
        <w:bCs w:val="0"/>
      </w:rPr>
    </w:lvl>
    <w:lvl w:ilvl="1" w:tplc="04150019" w:tentative="1">
      <w:start w:val="1"/>
      <w:numFmt w:val="lowerLetter"/>
      <w:lvlText w:val="%2."/>
      <w:lvlJc w:val="left"/>
      <w:pPr>
        <w:ind w:left="1350" w:hanging="360"/>
      </w:pPr>
    </w:lvl>
    <w:lvl w:ilvl="2" w:tplc="0415001B" w:tentative="1">
      <w:start w:val="1"/>
      <w:numFmt w:val="lowerRoman"/>
      <w:lvlText w:val="%3."/>
      <w:lvlJc w:val="right"/>
      <w:pPr>
        <w:ind w:left="2070" w:hanging="180"/>
      </w:pPr>
    </w:lvl>
    <w:lvl w:ilvl="3" w:tplc="0415000F" w:tentative="1">
      <w:start w:val="1"/>
      <w:numFmt w:val="decimal"/>
      <w:lvlText w:val="%4."/>
      <w:lvlJc w:val="left"/>
      <w:pPr>
        <w:ind w:left="2790" w:hanging="360"/>
      </w:pPr>
    </w:lvl>
    <w:lvl w:ilvl="4" w:tplc="04150019" w:tentative="1">
      <w:start w:val="1"/>
      <w:numFmt w:val="lowerLetter"/>
      <w:lvlText w:val="%5."/>
      <w:lvlJc w:val="left"/>
      <w:pPr>
        <w:ind w:left="3510" w:hanging="360"/>
      </w:pPr>
    </w:lvl>
    <w:lvl w:ilvl="5" w:tplc="0415001B" w:tentative="1">
      <w:start w:val="1"/>
      <w:numFmt w:val="lowerRoman"/>
      <w:lvlText w:val="%6."/>
      <w:lvlJc w:val="right"/>
      <w:pPr>
        <w:ind w:left="4230" w:hanging="180"/>
      </w:pPr>
    </w:lvl>
    <w:lvl w:ilvl="6" w:tplc="0415000F" w:tentative="1">
      <w:start w:val="1"/>
      <w:numFmt w:val="decimal"/>
      <w:lvlText w:val="%7."/>
      <w:lvlJc w:val="left"/>
      <w:pPr>
        <w:ind w:left="4950" w:hanging="360"/>
      </w:pPr>
    </w:lvl>
    <w:lvl w:ilvl="7" w:tplc="04150019" w:tentative="1">
      <w:start w:val="1"/>
      <w:numFmt w:val="lowerLetter"/>
      <w:lvlText w:val="%8."/>
      <w:lvlJc w:val="left"/>
      <w:pPr>
        <w:ind w:left="5670" w:hanging="360"/>
      </w:pPr>
    </w:lvl>
    <w:lvl w:ilvl="8" w:tplc="0415001B" w:tentative="1">
      <w:start w:val="1"/>
      <w:numFmt w:val="lowerRoman"/>
      <w:lvlText w:val="%9."/>
      <w:lvlJc w:val="right"/>
      <w:pPr>
        <w:ind w:left="6390" w:hanging="180"/>
      </w:pPr>
    </w:lvl>
  </w:abstractNum>
  <w:abstractNum w:abstractNumId="18" w15:restartNumberingAfterBreak="0">
    <w:nsid w:val="11F939AB"/>
    <w:multiLevelType w:val="hybridMultilevel"/>
    <w:tmpl w:val="05FCF058"/>
    <w:lvl w:ilvl="0" w:tplc="550E49E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4540168"/>
    <w:multiLevelType w:val="hybridMultilevel"/>
    <w:tmpl w:val="0A12C960"/>
    <w:lvl w:ilvl="0" w:tplc="FFFFFFFF">
      <w:start w:val="1"/>
      <w:numFmt w:val="decimal"/>
      <w:lvlText w:val="%1)"/>
      <w:lvlJc w:val="left"/>
      <w:pPr>
        <w:ind w:left="502" w:hanging="360"/>
      </w:pPr>
      <w:rPr>
        <w:rFonts w:hint="default"/>
        <w:b w:val="0"/>
        <w:bCs w:val="0"/>
      </w:rPr>
    </w:lvl>
    <w:lvl w:ilvl="1" w:tplc="FFFFFFFF" w:tentative="1">
      <w:start w:val="1"/>
      <w:numFmt w:val="lowerLetter"/>
      <w:lvlText w:val="%2."/>
      <w:lvlJc w:val="left"/>
      <w:pPr>
        <w:ind w:left="1222" w:hanging="360"/>
      </w:pPr>
    </w:lvl>
    <w:lvl w:ilvl="2" w:tplc="FFFFFFFF">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0" w15:restartNumberingAfterBreak="0">
    <w:nsid w:val="157B424D"/>
    <w:multiLevelType w:val="hybridMultilevel"/>
    <w:tmpl w:val="2B14E616"/>
    <w:lvl w:ilvl="0" w:tplc="8C4CE4C2">
      <w:start w:val="1"/>
      <w:numFmt w:val="decimal"/>
      <w:lvlText w:val="%1."/>
      <w:lvlJc w:val="left"/>
      <w:pPr>
        <w:ind w:left="720" w:hanging="360"/>
      </w:pPr>
      <w:rPr>
        <w:rFonts w:hint="default"/>
        <w:b/>
        <w:bCs/>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5F2206B"/>
    <w:multiLevelType w:val="hybridMultilevel"/>
    <w:tmpl w:val="20A81E58"/>
    <w:lvl w:ilvl="0" w:tplc="FFFFFFFF">
      <w:start w:val="1"/>
      <w:numFmt w:val="lowerLetter"/>
      <w:lvlText w:val="%1)"/>
      <w:lvlJc w:val="left"/>
      <w:pPr>
        <w:tabs>
          <w:tab w:val="num" w:pos="786"/>
        </w:tabs>
        <w:ind w:left="786" w:hanging="360"/>
      </w:pPr>
      <w:rPr>
        <w:rFonts w:hint="default"/>
        <w:b/>
        <w:bCs/>
        <w:i w:val="0"/>
        <w:strike w:val="0"/>
        <w:color w:val="auto"/>
        <w:sz w:val="24"/>
        <w:szCs w:val="24"/>
      </w:rPr>
    </w:lvl>
    <w:lvl w:ilvl="1" w:tplc="FFFFFFFF">
      <w:start w:val="1"/>
      <w:numFmt w:val="bullet"/>
      <w:lvlText w:val=""/>
      <w:lvlJc w:val="left"/>
      <w:pPr>
        <w:tabs>
          <w:tab w:val="num" w:pos="1440"/>
        </w:tabs>
        <w:ind w:left="1440" w:hanging="360"/>
      </w:pPr>
      <w:rPr>
        <w:rFonts w:ascii="Symbol" w:hAnsi="Symbol" w:hint="default"/>
        <w:sz w:val="20"/>
      </w:rPr>
    </w:lvl>
    <w:lvl w:ilvl="2" w:tplc="FFFFFFFF">
      <w:start w:val="1"/>
      <w:numFmt w:val="decimal"/>
      <w:lvlText w:val="%3)"/>
      <w:lvlJc w:val="left"/>
      <w:pPr>
        <w:ind w:left="2160" w:hanging="360"/>
      </w:pPr>
      <w:rPr>
        <w:rFonts w:hint="default"/>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CE1E26"/>
    <w:multiLevelType w:val="hybridMultilevel"/>
    <w:tmpl w:val="B84814FE"/>
    <w:lvl w:ilvl="0" w:tplc="FFFFFFFF">
      <w:start w:val="1"/>
      <w:numFmt w:val="lowerLetter"/>
      <w:lvlText w:val="%1)"/>
      <w:lvlJc w:val="left"/>
      <w:pPr>
        <w:ind w:left="3216" w:hanging="360"/>
      </w:pPr>
      <w:rPr>
        <w:rFonts w:hint="default"/>
      </w:rPr>
    </w:lvl>
    <w:lvl w:ilvl="1" w:tplc="04150019" w:tentative="1">
      <w:start w:val="1"/>
      <w:numFmt w:val="lowerLetter"/>
      <w:lvlText w:val="%2."/>
      <w:lvlJc w:val="left"/>
      <w:pPr>
        <w:ind w:left="3936" w:hanging="360"/>
      </w:pPr>
    </w:lvl>
    <w:lvl w:ilvl="2" w:tplc="0415001B" w:tentative="1">
      <w:start w:val="1"/>
      <w:numFmt w:val="lowerRoman"/>
      <w:lvlText w:val="%3."/>
      <w:lvlJc w:val="right"/>
      <w:pPr>
        <w:ind w:left="4656" w:hanging="180"/>
      </w:pPr>
    </w:lvl>
    <w:lvl w:ilvl="3" w:tplc="0415000F" w:tentative="1">
      <w:start w:val="1"/>
      <w:numFmt w:val="decimal"/>
      <w:lvlText w:val="%4."/>
      <w:lvlJc w:val="left"/>
      <w:pPr>
        <w:ind w:left="5376" w:hanging="360"/>
      </w:pPr>
    </w:lvl>
    <w:lvl w:ilvl="4" w:tplc="04150019" w:tentative="1">
      <w:start w:val="1"/>
      <w:numFmt w:val="lowerLetter"/>
      <w:lvlText w:val="%5."/>
      <w:lvlJc w:val="left"/>
      <w:pPr>
        <w:ind w:left="6096" w:hanging="360"/>
      </w:pPr>
    </w:lvl>
    <w:lvl w:ilvl="5" w:tplc="0415001B" w:tentative="1">
      <w:start w:val="1"/>
      <w:numFmt w:val="lowerRoman"/>
      <w:lvlText w:val="%6."/>
      <w:lvlJc w:val="right"/>
      <w:pPr>
        <w:ind w:left="6816" w:hanging="180"/>
      </w:pPr>
    </w:lvl>
    <w:lvl w:ilvl="6" w:tplc="0415000F" w:tentative="1">
      <w:start w:val="1"/>
      <w:numFmt w:val="decimal"/>
      <w:lvlText w:val="%7."/>
      <w:lvlJc w:val="left"/>
      <w:pPr>
        <w:ind w:left="7536" w:hanging="360"/>
      </w:pPr>
    </w:lvl>
    <w:lvl w:ilvl="7" w:tplc="04150019" w:tentative="1">
      <w:start w:val="1"/>
      <w:numFmt w:val="lowerLetter"/>
      <w:lvlText w:val="%8."/>
      <w:lvlJc w:val="left"/>
      <w:pPr>
        <w:ind w:left="8256" w:hanging="360"/>
      </w:pPr>
    </w:lvl>
    <w:lvl w:ilvl="8" w:tplc="0415001B" w:tentative="1">
      <w:start w:val="1"/>
      <w:numFmt w:val="lowerRoman"/>
      <w:lvlText w:val="%9."/>
      <w:lvlJc w:val="right"/>
      <w:pPr>
        <w:ind w:left="8976" w:hanging="180"/>
      </w:pPr>
    </w:lvl>
  </w:abstractNum>
  <w:abstractNum w:abstractNumId="23" w15:restartNumberingAfterBreak="0">
    <w:nsid w:val="201B5F09"/>
    <w:multiLevelType w:val="hybridMultilevel"/>
    <w:tmpl w:val="F758952C"/>
    <w:lvl w:ilvl="0" w:tplc="C7082422">
      <w:start w:val="1"/>
      <w:numFmt w:val="upperRoman"/>
      <w:lvlText w:val="%1"/>
      <w:lvlJc w:val="left"/>
      <w:pPr>
        <w:tabs>
          <w:tab w:val="num" w:pos="862"/>
        </w:tabs>
        <w:ind w:left="502" w:hanging="360"/>
      </w:pPr>
      <w:rPr>
        <w:rFonts w:hint="default"/>
        <w:b/>
        <w:i w:val="0"/>
      </w:rPr>
    </w:lvl>
    <w:lvl w:ilvl="1" w:tplc="04150019">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24" w15:restartNumberingAfterBreak="0">
    <w:nsid w:val="26774AF4"/>
    <w:multiLevelType w:val="hybridMultilevel"/>
    <w:tmpl w:val="CB24A2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271B7C"/>
    <w:multiLevelType w:val="hybridMultilevel"/>
    <w:tmpl w:val="47864E1E"/>
    <w:lvl w:ilvl="0" w:tplc="CDD02B14">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6" w15:restartNumberingAfterBreak="0">
    <w:nsid w:val="34AB3178"/>
    <w:multiLevelType w:val="multilevel"/>
    <w:tmpl w:val="ECC006C2"/>
    <w:lvl w:ilvl="0">
      <w:start w:val="1"/>
      <w:numFmt w:val="upperRoman"/>
      <w:pStyle w:val="Styl1"/>
      <w:lvlText w:val="%1"/>
      <w:lvlJc w:val="right"/>
      <w:pPr>
        <w:ind w:left="142" w:firstLine="0"/>
      </w:pPr>
      <w:rPr>
        <w:rFonts w:hint="default"/>
        <w:b/>
        <w:bCs/>
      </w:rPr>
    </w:lvl>
    <w:lvl w:ilvl="1">
      <w:start w:val="1"/>
      <w:numFmt w:val="upperLetter"/>
      <w:lvlText w:val="%2."/>
      <w:lvlJc w:val="left"/>
      <w:pPr>
        <w:ind w:left="720" w:firstLine="0"/>
      </w:pPr>
      <w:rPr>
        <w:rFonts w:hint="default"/>
      </w:rPr>
    </w:lvl>
    <w:lvl w:ilvl="2">
      <w:start w:val="1"/>
      <w:numFmt w:val="decimal"/>
      <w:lvlText w:val="%3."/>
      <w:lvlJc w:val="left"/>
      <w:pPr>
        <w:ind w:left="284" w:firstLine="0"/>
      </w:pPr>
      <w:rPr>
        <w:rFonts w:hint="default"/>
        <w:b/>
        <w:bCs/>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353B4C36"/>
    <w:multiLevelType w:val="hybridMultilevel"/>
    <w:tmpl w:val="DA4E8DD6"/>
    <w:lvl w:ilvl="0" w:tplc="EEB8BA70">
      <w:start w:val="1"/>
      <w:numFmt w:val="decimal"/>
      <w:lvlText w:val="%1)"/>
      <w:lvlJc w:val="left"/>
      <w:pPr>
        <w:ind w:left="502" w:hanging="360"/>
      </w:pPr>
      <w:rPr>
        <w:rFonts w:hint="default"/>
        <w:b w:val="0"/>
        <w:bCs/>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3EB910BC"/>
    <w:multiLevelType w:val="hybridMultilevel"/>
    <w:tmpl w:val="0A12C960"/>
    <w:lvl w:ilvl="0" w:tplc="F59266C4">
      <w:start w:val="1"/>
      <w:numFmt w:val="decimal"/>
      <w:lvlText w:val="%1)"/>
      <w:lvlJc w:val="left"/>
      <w:pPr>
        <w:ind w:left="502" w:hanging="360"/>
      </w:pPr>
      <w:rPr>
        <w:rFonts w:hint="default"/>
        <w:b w:val="0"/>
        <w:bCs w:val="0"/>
      </w:rPr>
    </w:lvl>
    <w:lvl w:ilvl="1" w:tplc="04150019" w:tentative="1">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3FC35C57"/>
    <w:multiLevelType w:val="hybridMultilevel"/>
    <w:tmpl w:val="F3DE20E6"/>
    <w:lvl w:ilvl="0" w:tplc="FFFFFFFF">
      <w:start w:val="1"/>
      <w:numFmt w:val="lowerLetter"/>
      <w:lvlText w:val="%1)"/>
      <w:lvlJc w:val="left"/>
      <w:pPr>
        <w:tabs>
          <w:tab w:val="num" w:pos="786"/>
        </w:tabs>
        <w:ind w:left="786" w:hanging="360"/>
      </w:pPr>
      <w:rPr>
        <w:rFonts w:hint="default"/>
        <w:b/>
        <w:bCs/>
        <w:i w:val="0"/>
        <w:strike w:val="0"/>
        <w:color w:val="auto"/>
        <w:sz w:val="24"/>
        <w:szCs w:val="24"/>
      </w:rPr>
    </w:lvl>
    <w:lvl w:ilvl="1" w:tplc="FFFFFFFF">
      <w:start w:val="1"/>
      <w:numFmt w:val="bullet"/>
      <w:lvlText w:val=""/>
      <w:lvlJc w:val="left"/>
      <w:pPr>
        <w:tabs>
          <w:tab w:val="num" w:pos="1440"/>
        </w:tabs>
        <w:ind w:left="1440" w:hanging="360"/>
      </w:pPr>
      <w:rPr>
        <w:rFonts w:ascii="Symbol" w:hAnsi="Symbol" w:hint="default"/>
        <w:sz w:val="20"/>
      </w:rPr>
    </w:lvl>
    <w:lvl w:ilvl="2" w:tplc="FFFFFFFF">
      <w:start w:val="1"/>
      <w:numFmt w:val="decimal"/>
      <w:lvlText w:val="%3)"/>
      <w:lvlJc w:val="left"/>
      <w:pPr>
        <w:ind w:left="2160" w:hanging="360"/>
      </w:pPr>
      <w:rPr>
        <w:rFonts w:hint="default"/>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E8012D"/>
    <w:multiLevelType w:val="hybridMultilevel"/>
    <w:tmpl w:val="0EA657D6"/>
    <w:lvl w:ilvl="0" w:tplc="82F8DFF2">
      <w:start w:val="10"/>
      <w:numFmt w:val="decimal"/>
      <w:lvlText w:val="%1)"/>
      <w:lvlJc w:val="left"/>
      <w:pPr>
        <w:ind w:left="786" w:hanging="360"/>
      </w:pPr>
      <w:rPr>
        <w:rFonts w:hint="default"/>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4BDF67E1"/>
    <w:multiLevelType w:val="hybridMultilevel"/>
    <w:tmpl w:val="E9368330"/>
    <w:lvl w:ilvl="0" w:tplc="5F92D96C">
      <w:start w:val="1"/>
      <w:numFmt w:val="bullet"/>
      <w:lvlText w:val="-"/>
      <w:lvlJc w:val="left"/>
      <w:pPr>
        <w:tabs>
          <w:tab w:val="num" w:pos="1080"/>
        </w:tabs>
        <w:ind w:left="1080" w:hanging="360"/>
      </w:pPr>
      <w:rPr>
        <w:rFonts w:asciiTheme="minorHAnsi" w:hAnsiTheme="minorHAnsi" w:cstheme="minorHAnsi"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E5F49D6"/>
    <w:multiLevelType w:val="hybridMultilevel"/>
    <w:tmpl w:val="13EC86C4"/>
    <w:lvl w:ilvl="0" w:tplc="8C4CE4C2">
      <w:start w:val="1"/>
      <w:numFmt w:val="decimal"/>
      <w:lvlText w:val="%1."/>
      <w:lvlJc w:val="left"/>
      <w:pPr>
        <w:tabs>
          <w:tab w:val="num" w:pos="786"/>
        </w:tabs>
        <w:ind w:left="786" w:hanging="360"/>
      </w:pPr>
      <w:rPr>
        <w:rFonts w:hint="default"/>
        <w:b/>
        <w:bCs/>
        <w:i w:val="0"/>
        <w:strike w:val="0"/>
        <w:color w:val="auto"/>
        <w:sz w:val="24"/>
        <w:szCs w:val="24"/>
      </w:rPr>
    </w:lvl>
    <w:lvl w:ilvl="1" w:tplc="04150001">
      <w:start w:val="1"/>
      <w:numFmt w:val="bullet"/>
      <w:lvlText w:val=""/>
      <w:lvlJc w:val="left"/>
      <w:pPr>
        <w:tabs>
          <w:tab w:val="num" w:pos="1440"/>
        </w:tabs>
        <w:ind w:left="1440" w:hanging="360"/>
      </w:pPr>
      <w:rPr>
        <w:rFonts w:ascii="Symbol" w:hAnsi="Symbol" w:hint="default"/>
        <w:sz w:val="20"/>
      </w:rPr>
    </w:lvl>
    <w:lvl w:ilvl="2" w:tplc="053C0C64" w:tentative="1">
      <w:start w:val="1"/>
      <w:numFmt w:val="bullet"/>
      <w:lvlText w:val=""/>
      <w:lvlJc w:val="left"/>
      <w:pPr>
        <w:tabs>
          <w:tab w:val="num" w:pos="2160"/>
        </w:tabs>
        <w:ind w:left="2160" w:hanging="360"/>
      </w:pPr>
      <w:rPr>
        <w:rFonts w:ascii="Wingdings" w:hAnsi="Wingdings" w:hint="default"/>
        <w:sz w:val="20"/>
      </w:rPr>
    </w:lvl>
    <w:lvl w:ilvl="3" w:tplc="99109246" w:tentative="1">
      <w:start w:val="1"/>
      <w:numFmt w:val="bullet"/>
      <w:lvlText w:val=""/>
      <w:lvlJc w:val="left"/>
      <w:pPr>
        <w:tabs>
          <w:tab w:val="num" w:pos="2880"/>
        </w:tabs>
        <w:ind w:left="2880" w:hanging="360"/>
      </w:pPr>
      <w:rPr>
        <w:rFonts w:ascii="Wingdings" w:hAnsi="Wingdings" w:hint="default"/>
        <w:sz w:val="20"/>
      </w:rPr>
    </w:lvl>
    <w:lvl w:ilvl="4" w:tplc="F1EA31CE" w:tentative="1">
      <w:start w:val="1"/>
      <w:numFmt w:val="bullet"/>
      <w:lvlText w:val=""/>
      <w:lvlJc w:val="left"/>
      <w:pPr>
        <w:tabs>
          <w:tab w:val="num" w:pos="3600"/>
        </w:tabs>
        <w:ind w:left="3600" w:hanging="360"/>
      </w:pPr>
      <w:rPr>
        <w:rFonts w:ascii="Wingdings" w:hAnsi="Wingdings" w:hint="default"/>
        <w:sz w:val="20"/>
      </w:rPr>
    </w:lvl>
    <w:lvl w:ilvl="5" w:tplc="FB5CC288" w:tentative="1">
      <w:start w:val="1"/>
      <w:numFmt w:val="bullet"/>
      <w:lvlText w:val=""/>
      <w:lvlJc w:val="left"/>
      <w:pPr>
        <w:tabs>
          <w:tab w:val="num" w:pos="4320"/>
        </w:tabs>
        <w:ind w:left="4320" w:hanging="360"/>
      </w:pPr>
      <w:rPr>
        <w:rFonts w:ascii="Wingdings" w:hAnsi="Wingdings" w:hint="default"/>
        <w:sz w:val="20"/>
      </w:rPr>
    </w:lvl>
    <w:lvl w:ilvl="6" w:tplc="695080EC" w:tentative="1">
      <w:start w:val="1"/>
      <w:numFmt w:val="bullet"/>
      <w:lvlText w:val=""/>
      <w:lvlJc w:val="left"/>
      <w:pPr>
        <w:tabs>
          <w:tab w:val="num" w:pos="5040"/>
        </w:tabs>
        <w:ind w:left="5040" w:hanging="360"/>
      </w:pPr>
      <w:rPr>
        <w:rFonts w:ascii="Wingdings" w:hAnsi="Wingdings" w:hint="default"/>
        <w:sz w:val="20"/>
      </w:rPr>
    </w:lvl>
    <w:lvl w:ilvl="7" w:tplc="728CC832" w:tentative="1">
      <w:start w:val="1"/>
      <w:numFmt w:val="bullet"/>
      <w:lvlText w:val=""/>
      <w:lvlJc w:val="left"/>
      <w:pPr>
        <w:tabs>
          <w:tab w:val="num" w:pos="5760"/>
        </w:tabs>
        <w:ind w:left="5760" w:hanging="360"/>
      </w:pPr>
      <w:rPr>
        <w:rFonts w:ascii="Wingdings" w:hAnsi="Wingdings" w:hint="default"/>
        <w:sz w:val="20"/>
      </w:rPr>
    </w:lvl>
    <w:lvl w:ilvl="8" w:tplc="B0F42F2C"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46404D"/>
    <w:multiLevelType w:val="hybridMultilevel"/>
    <w:tmpl w:val="B7D2943A"/>
    <w:lvl w:ilvl="0" w:tplc="F1BE9F08">
      <w:start w:val="1"/>
      <w:numFmt w:val="decimal"/>
      <w:lvlText w:val="%1)"/>
      <w:lvlJc w:val="left"/>
      <w:pPr>
        <w:ind w:left="502" w:hanging="360"/>
      </w:pPr>
      <w:rPr>
        <w:rFonts w:hint="default"/>
        <w:b w:val="0"/>
        <w:bCs w:val="0"/>
        <w:sz w:val="24"/>
        <w:szCs w:val="24"/>
      </w:rPr>
    </w:lvl>
    <w:lvl w:ilvl="1" w:tplc="FFFFFFFF" w:tentative="1">
      <w:start w:val="1"/>
      <w:numFmt w:val="lowerLetter"/>
      <w:lvlText w:val="%2."/>
      <w:lvlJc w:val="left"/>
      <w:pPr>
        <w:ind w:left="1222" w:hanging="360"/>
      </w:pPr>
    </w:lvl>
    <w:lvl w:ilvl="2" w:tplc="FFFFFFFF">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4" w15:restartNumberingAfterBreak="0">
    <w:nsid w:val="5D391159"/>
    <w:multiLevelType w:val="hybridMultilevel"/>
    <w:tmpl w:val="72384F00"/>
    <w:lvl w:ilvl="0" w:tplc="FFFFFFFF">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7E48DC"/>
    <w:multiLevelType w:val="hybridMultilevel"/>
    <w:tmpl w:val="BB181968"/>
    <w:lvl w:ilvl="0" w:tplc="04150011">
      <w:start w:val="1"/>
      <w:numFmt w:val="decimal"/>
      <w:lvlText w:val="%1)"/>
      <w:lvlJc w:val="left"/>
      <w:pPr>
        <w:ind w:left="1145" w:hanging="360"/>
      </w:pPr>
      <w:rPr>
        <w:rFonts w:hint="default"/>
      </w:rPr>
    </w:lvl>
    <w:lvl w:ilvl="1" w:tplc="04150019" w:tentative="1">
      <w:start w:val="1"/>
      <w:numFmt w:val="lowerLetter"/>
      <w:lvlText w:val="%2."/>
      <w:lvlJc w:val="left"/>
      <w:pPr>
        <w:ind w:left="1865" w:hanging="360"/>
      </w:p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6" w15:restartNumberingAfterBreak="0">
    <w:nsid w:val="650E0BE7"/>
    <w:multiLevelType w:val="hybridMultilevel"/>
    <w:tmpl w:val="8F3A2E2A"/>
    <w:lvl w:ilvl="0" w:tplc="2AB00E52">
      <w:start w:val="1"/>
      <w:numFmt w:val="decimal"/>
      <w:lvlText w:val="%1)"/>
      <w:lvlJc w:val="left"/>
      <w:pPr>
        <w:ind w:left="3216" w:hanging="360"/>
      </w:pPr>
      <w:rPr>
        <w:rFonts w:hint="default"/>
        <w:color w:val="2D2D2D"/>
      </w:rPr>
    </w:lvl>
    <w:lvl w:ilvl="1" w:tplc="FFFFFFFF" w:tentative="1">
      <w:start w:val="1"/>
      <w:numFmt w:val="lowerLetter"/>
      <w:lvlText w:val="%2."/>
      <w:lvlJc w:val="left"/>
      <w:pPr>
        <w:ind w:left="3936" w:hanging="360"/>
      </w:pPr>
    </w:lvl>
    <w:lvl w:ilvl="2" w:tplc="FFFFFFFF" w:tentative="1">
      <w:start w:val="1"/>
      <w:numFmt w:val="lowerRoman"/>
      <w:lvlText w:val="%3."/>
      <w:lvlJc w:val="right"/>
      <w:pPr>
        <w:ind w:left="4656" w:hanging="180"/>
      </w:pPr>
    </w:lvl>
    <w:lvl w:ilvl="3" w:tplc="FFFFFFFF" w:tentative="1">
      <w:start w:val="1"/>
      <w:numFmt w:val="decimal"/>
      <w:lvlText w:val="%4."/>
      <w:lvlJc w:val="left"/>
      <w:pPr>
        <w:ind w:left="5376" w:hanging="360"/>
      </w:pPr>
    </w:lvl>
    <w:lvl w:ilvl="4" w:tplc="FFFFFFFF" w:tentative="1">
      <w:start w:val="1"/>
      <w:numFmt w:val="lowerLetter"/>
      <w:lvlText w:val="%5."/>
      <w:lvlJc w:val="left"/>
      <w:pPr>
        <w:ind w:left="6096" w:hanging="360"/>
      </w:pPr>
    </w:lvl>
    <w:lvl w:ilvl="5" w:tplc="FFFFFFFF" w:tentative="1">
      <w:start w:val="1"/>
      <w:numFmt w:val="lowerRoman"/>
      <w:lvlText w:val="%6."/>
      <w:lvlJc w:val="right"/>
      <w:pPr>
        <w:ind w:left="6816" w:hanging="180"/>
      </w:pPr>
    </w:lvl>
    <w:lvl w:ilvl="6" w:tplc="FFFFFFFF" w:tentative="1">
      <w:start w:val="1"/>
      <w:numFmt w:val="decimal"/>
      <w:lvlText w:val="%7."/>
      <w:lvlJc w:val="left"/>
      <w:pPr>
        <w:ind w:left="7536" w:hanging="360"/>
      </w:pPr>
    </w:lvl>
    <w:lvl w:ilvl="7" w:tplc="FFFFFFFF" w:tentative="1">
      <w:start w:val="1"/>
      <w:numFmt w:val="lowerLetter"/>
      <w:lvlText w:val="%8."/>
      <w:lvlJc w:val="left"/>
      <w:pPr>
        <w:ind w:left="8256" w:hanging="360"/>
      </w:pPr>
    </w:lvl>
    <w:lvl w:ilvl="8" w:tplc="FFFFFFFF" w:tentative="1">
      <w:start w:val="1"/>
      <w:numFmt w:val="lowerRoman"/>
      <w:lvlText w:val="%9."/>
      <w:lvlJc w:val="right"/>
      <w:pPr>
        <w:ind w:left="8976" w:hanging="180"/>
      </w:pPr>
    </w:lvl>
  </w:abstractNum>
  <w:abstractNum w:abstractNumId="37" w15:restartNumberingAfterBreak="0">
    <w:nsid w:val="6B7368AA"/>
    <w:multiLevelType w:val="hybridMultilevel"/>
    <w:tmpl w:val="640215A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70B0721F"/>
    <w:multiLevelType w:val="hybridMultilevel"/>
    <w:tmpl w:val="4430339A"/>
    <w:lvl w:ilvl="0" w:tplc="1D2A59DA">
      <w:start w:val="1"/>
      <w:numFmt w:val="decimal"/>
      <w:lvlText w:val="%1)"/>
      <w:lvlJc w:val="right"/>
      <w:pPr>
        <w:ind w:left="928" w:hanging="360"/>
      </w:pPr>
      <w:rPr>
        <w:rFonts w:cs="Times New Roman" w:hint="default"/>
        <w:b w:val="0"/>
        <w:bCs w:val="0"/>
      </w:rPr>
    </w:lvl>
    <w:lvl w:ilvl="1" w:tplc="E8780182">
      <w:start w:val="1"/>
      <w:numFmt w:val="lowerLetter"/>
      <w:lvlText w:val="%2)"/>
      <w:lvlJc w:val="left"/>
      <w:pPr>
        <w:ind w:left="1790" w:hanging="360"/>
      </w:pPr>
      <w:rPr>
        <w:rFonts w:hint="default"/>
      </w:rPr>
    </w:lvl>
    <w:lvl w:ilvl="2" w:tplc="0415001B" w:tentative="1">
      <w:start w:val="1"/>
      <w:numFmt w:val="lowerRoman"/>
      <w:lvlText w:val="%3."/>
      <w:lvlJc w:val="right"/>
      <w:pPr>
        <w:ind w:left="2510" w:hanging="180"/>
      </w:pPr>
      <w:rPr>
        <w:rFonts w:cs="Times New Roman"/>
      </w:rPr>
    </w:lvl>
    <w:lvl w:ilvl="3" w:tplc="0415000F" w:tentative="1">
      <w:start w:val="1"/>
      <w:numFmt w:val="decimal"/>
      <w:lvlText w:val="%4."/>
      <w:lvlJc w:val="left"/>
      <w:pPr>
        <w:ind w:left="3230" w:hanging="360"/>
      </w:pPr>
      <w:rPr>
        <w:rFonts w:cs="Times New Roman"/>
      </w:rPr>
    </w:lvl>
    <w:lvl w:ilvl="4" w:tplc="04150019" w:tentative="1">
      <w:start w:val="1"/>
      <w:numFmt w:val="lowerLetter"/>
      <w:lvlText w:val="%5."/>
      <w:lvlJc w:val="left"/>
      <w:pPr>
        <w:ind w:left="3950" w:hanging="360"/>
      </w:pPr>
      <w:rPr>
        <w:rFonts w:cs="Times New Roman"/>
      </w:rPr>
    </w:lvl>
    <w:lvl w:ilvl="5" w:tplc="0415001B" w:tentative="1">
      <w:start w:val="1"/>
      <w:numFmt w:val="lowerRoman"/>
      <w:lvlText w:val="%6."/>
      <w:lvlJc w:val="right"/>
      <w:pPr>
        <w:ind w:left="4670" w:hanging="180"/>
      </w:pPr>
      <w:rPr>
        <w:rFonts w:cs="Times New Roman"/>
      </w:rPr>
    </w:lvl>
    <w:lvl w:ilvl="6" w:tplc="0415000F" w:tentative="1">
      <w:start w:val="1"/>
      <w:numFmt w:val="decimal"/>
      <w:lvlText w:val="%7."/>
      <w:lvlJc w:val="left"/>
      <w:pPr>
        <w:ind w:left="5390" w:hanging="360"/>
      </w:pPr>
      <w:rPr>
        <w:rFonts w:cs="Times New Roman"/>
      </w:rPr>
    </w:lvl>
    <w:lvl w:ilvl="7" w:tplc="04150019" w:tentative="1">
      <w:start w:val="1"/>
      <w:numFmt w:val="lowerLetter"/>
      <w:lvlText w:val="%8."/>
      <w:lvlJc w:val="left"/>
      <w:pPr>
        <w:ind w:left="6110" w:hanging="360"/>
      </w:pPr>
      <w:rPr>
        <w:rFonts w:cs="Times New Roman"/>
      </w:rPr>
    </w:lvl>
    <w:lvl w:ilvl="8" w:tplc="0415001B" w:tentative="1">
      <w:start w:val="1"/>
      <w:numFmt w:val="lowerRoman"/>
      <w:lvlText w:val="%9."/>
      <w:lvlJc w:val="right"/>
      <w:pPr>
        <w:ind w:left="6830" w:hanging="180"/>
      </w:pPr>
      <w:rPr>
        <w:rFonts w:cs="Times New Roman"/>
      </w:rPr>
    </w:lvl>
  </w:abstractNum>
  <w:abstractNum w:abstractNumId="39" w15:restartNumberingAfterBreak="0">
    <w:nsid w:val="780518DA"/>
    <w:multiLevelType w:val="hybridMultilevel"/>
    <w:tmpl w:val="B7D2943A"/>
    <w:lvl w:ilvl="0" w:tplc="FFFFFFFF">
      <w:start w:val="1"/>
      <w:numFmt w:val="decimal"/>
      <w:lvlText w:val="%1)"/>
      <w:lvlJc w:val="left"/>
      <w:pPr>
        <w:ind w:left="502" w:hanging="360"/>
      </w:pPr>
      <w:rPr>
        <w:rFonts w:hint="default"/>
        <w:b w:val="0"/>
        <w:bCs w:val="0"/>
        <w:sz w:val="24"/>
        <w:szCs w:val="24"/>
      </w:rPr>
    </w:lvl>
    <w:lvl w:ilvl="1" w:tplc="FFFFFFFF" w:tentative="1">
      <w:start w:val="1"/>
      <w:numFmt w:val="lowerLetter"/>
      <w:lvlText w:val="%2."/>
      <w:lvlJc w:val="left"/>
      <w:pPr>
        <w:ind w:left="1222" w:hanging="360"/>
      </w:pPr>
    </w:lvl>
    <w:lvl w:ilvl="2" w:tplc="FFFFFFFF">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0" w15:restartNumberingAfterBreak="0">
    <w:nsid w:val="7D8F2EF5"/>
    <w:multiLevelType w:val="hybridMultilevel"/>
    <w:tmpl w:val="640215A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1747335953">
    <w:abstractNumId w:val="0"/>
  </w:num>
  <w:num w:numId="2" w16cid:durableId="584850827">
    <w:abstractNumId w:val="14"/>
  </w:num>
  <w:num w:numId="3" w16cid:durableId="1225216606">
    <w:abstractNumId w:val="32"/>
  </w:num>
  <w:num w:numId="4" w16cid:durableId="1787037397">
    <w:abstractNumId w:val="23"/>
  </w:num>
  <w:num w:numId="5" w16cid:durableId="174729490">
    <w:abstractNumId w:val="31"/>
  </w:num>
  <w:num w:numId="6" w16cid:durableId="1455253345">
    <w:abstractNumId w:val="25"/>
  </w:num>
  <w:num w:numId="7" w16cid:durableId="1974017195">
    <w:abstractNumId w:val="26"/>
  </w:num>
  <w:num w:numId="8" w16cid:durableId="1711371971">
    <w:abstractNumId w:val="38"/>
  </w:num>
  <w:num w:numId="9" w16cid:durableId="388193618">
    <w:abstractNumId w:val="13"/>
  </w:num>
  <w:num w:numId="10" w16cid:durableId="1634210395">
    <w:abstractNumId w:val="17"/>
  </w:num>
  <w:num w:numId="11" w16cid:durableId="1514413603">
    <w:abstractNumId w:val="28"/>
  </w:num>
  <w:num w:numId="12" w16cid:durableId="1055474022">
    <w:abstractNumId w:val="30"/>
  </w:num>
  <w:num w:numId="13" w16cid:durableId="819228527">
    <w:abstractNumId w:val="27"/>
  </w:num>
  <w:num w:numId="14" w16cid:durableId="1172138366">
    <w:abstractNumId w:val="34"/>
  </w:num>
  <w:num w:numId="15" w16cid:durableId="98571549">
    <w:abstractNumId w:val="33"/>
  </w:num>
  <w:num w:numId="16" w16cid:durableId="692998741">
    <w:abstractNumId w:val="19"/>
  </w:num>
  <w:num w:numId="17" w16cid:durableId="911044065">
    <w:abstractNumId w:val="22"/>
  </w:num>
  <w:num w:numId="18" w16cid:durableId="1253317762">
    <w:abstractNumId w:val="36"/>
  </w:num>
  <w:num w:numId="19" w16cid:durableId="1113789074">
    <w:abstractNumId w:val="18"/>
  </w:num>
  <w:num w:numId="20" w16cid:durableId="977614233">
    <w:abstractNumId w:val="35"/>
  </w:num>
  <w:num w:numId="21" w16cid:durableId="1108698941">
    <w:abstractNumId w:val="15"/>
  </w:num>
  <w:num w:numId="22" w16cid:durableId="1518546657">
    <w:abstractNumId w:val="16"/>
  </w:num>
  <w:num w:numId="23" w16cid:durableId="1683895186">
    <w:abstractNumId w:val="21"/>
  </w:num>
  <w:num w:numId="24" w16cid:durableId="985090214">
    <w:abstractNumId w:val="29"/>
  </w:num>
  <w:num w:numId="25" w16cid:durableId="1224214368">
    <w:abstractNumId w:val="20"/>
  </w:num>
  <w:num w:numId="26" w16cid:durableId="1930507957">
    <w:abstractNumId w:val="12"/>
  </w:num>
  <w:num w:numId="27" w16cid:durableId="379016872">
    <w:abstractNumId w:val="24"/>
  </w:num>
  <w:num w:numId="28" w16cid:durableId="1510560763">
    <w:abstractNumId w:val="40"/>
  </w:num>
  <w:num w:numId="29" w16cid:durableId="453523511">
    <w:abstractNumId w:val="37"/>
  </w:num>
  <w:num w:numId="30" w16cid:durableId="498737189">
    <w:abstractNumId w:val="3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A41"/>
    <w:rsid w:val="000000DE"/>
    <w:rsid w:val="00001DB3"/>
    <w:rsid w:val="00003EFB"/>
    <w:rsid w:val="000042EB"/>
    <w:rsid w:val="000049C2"/>
    <w:rsid w:val="00010AD5"/>
    <w:rsid w:val="0001133D"/>
    <w:rsid w:val="00011B71"/>
    <w:rsid w:val="00012CAD"/>
    <w:rsid w:val="0001345C"/>
    <w:rsid w:val="00013FFE"/>
    <w:rsid w:val="00015132"/>
    <w:rsid w:val="0002018A"/>
    <w:rsid w:val="000215D4"/>
    <w:rsid w:val="0002369A"/>
    <w:rsid w:val="000261D9"/>
    <w:rsid w:val="0003351B"/>
    <w:rsid w:val="000341C9"/>
    <w:rsid w:val="000368B5"/>
    <w:rsid w:val="00040EAA"/>
    <w:rsid w:val="0004167A"/>
    <w:rsid w:val="00042F38"/>
    <w:rsid w:val="00043BA3"/>
    <w:rsid w:val="000458B8"/>
    <w:rsid w:val="00045CD3"/>
    <w:rsid w:val="0004727C"/>
    <w:rsid w:val="000501D2"/>
    <w:rsid w:val="0005023A"/>
    <w:rsid w:val="00052A7E"/>
    <w:rsid w:val="00052E1B"/>
    <w:rsid w:val="000540C1"/>
    <w:rsid w:val="00055FE1"/>
    <w:rsid w:val="000577C8"/>
    <w:rsid w:val="00057AE8"/>
    <w:rsid w:val="00061950"/>
    <w:rsid w:val="00061961"/>
    <w:rsid w:val="00064849"/>
    <w:rsid w:val="00064CD0"/>
    <w:rsid w:val="000653DE"/>
    <w:rsid w:val="00067DD9"/>
    <w:rsid w:val="00070B4C"/>
    <w:rsid w:val="00073CFB"/>
    <w:rsid w:val="00074130"/>
    <w:rsid w:val="00074149"/>
    <w:rsid w:val="00076150"/>
    <w:rsid w:val="00077D4C"/>
    <w:rsid w:val="00080E8A"/>
    <w:rsid w:val="00082BA7"/>
    <w:rsid w:val="00084ED2"/>
    <w:rsid w:val="000854AC"/>
    <w:rsid w:val="00085EB4"/>
    <w:rsid w:val="00087A2A"/>
    <w:rsid w:val="00087AC2"/>
    <w:rsid w:val="00090F66"/>
    <w:rsid w:val="00091787"/>
    <w:rsid w:val="00092FC1"/>
    <w:rsid w:val="00093F01"/>
    <w:rsid w:val="00096C0F"/>
    <w:rsid w:val="000972C7"/>
    <w:rsid w:val="000A0EED"/>
    <w:rsid w:val="000A1517"/>
    <w:rsid w:val="000A3B28"/>
    <w:rsid w:val="000A4D6D"/>
    <w:rsid w:val="000A53B9"/>
    <w:rsid w:val="000A61B2"/>
    <w:rsid w:val="000A74DF"/>
    <w:rsid w:val="000B37BF"/>
    <w:rsid w:val="000B3D27"/>
    <w:rsid w:val="000B4B97"/>
    <w:rsid w:val="000B6399"/>
    <w:rsid w:val="000B6DB4"/>
    <w:rsid w:val="000C1088"/>
    <w:rsid w:val="000C14CA"/>
    <w:rsid w:val="000C1EF2"/>
    <w:rsid w:val="000C39B5"/>
    <w:rsid w:val="000D2E05"/>
    <w:rsid w:val="000D4411"/>
    <w:rsid w:val="000D4BF8"/>
    <w:rsid w:val="000D5362"/>
    <w:rsid w:val="000D5A5C"/>
    <w:rsid w:val="000D6526"/>
    <w:rsid w:val="000E0B69"/>
    <w:rsid w:val="000E11DC"/>
    <w:rsid w:val="000E3CD0"/>
    <w:rsid w:val="000E4455"/>
    <w:rsid w:val="000E4E92"/>
    <w:rsid w:val="000E5A41"/>
    <w:rsid w:val="000E5ACE"/>
    <w:rsid w:val="000E6E99"/>
    <w:rsid w:val="000F07DD"/>
    <w:rsid w:val="000F3B52"/>
    <w:rsid w:val="000F3DB7"/>
    <w:rsid w:val="000F5A11"/>
    <w:rsid w:val="000F6A00"/>
    <w:rsid w:val="000F7D19"/>
    <w:rsid w:val="00102F12"/>
    <w:rsid w:val="00103246"/>
    <w:rsid w:val="00103F20"/>
    <w:rsid w:val="0010526A"/>
    <w:rsid w:val="00110637"/>
    <w:rsid w:val="00111DD4"/>
    <w:rsid w:val="001132A2"/>
    <w:rsid w:val="001166A9"/>
    <w:rsid w:val="00116B17"/>
    <w:rsid w:val="001173DA"/>
    <w:rsid w:val="00120179"/>
    <w:rsid w:val="001207D8"/>
    <w:rsid w:val="001233C9"/>
    <w:rsid w:val="001236EA"/>
    <w:rsid w:val="00123BF5"/>
    <w:rsid w:val="001243CC"/>
    <w:rsid w:val="001253DF"/>
    <w:rsid w:val="0012578A"/>
    <w:rsid w:val="0012790B"/>
    <w:rsid w:val="001279B3"/>
    <w:rsid w:val="001314B7"/>
    <w:rsid w:val="001352EF"/>
    <w:rsid w:val="00136036"/>
    <w:rsid w:val="00140BA5"/>
    <w:rsid w:val="00143129"/>
    <w:rsid w:val="00145795"/>
    <w:rsid w:val="00145C5C"/>
    <w:rsid w:val="00146041"/>
    <w:rsid w:val="00146F40"/>
    <w:rsid w:val="001473A2"/>
    <w:rsid w:val="00153884"/>
    <w:rsid w:val="00153FAA"/>
    <w:rsid w:val="0015593D"/>
    <w:rsid w:val="00155AC5"/>
    <w:rsid w:val="001576B4"/>
    <w:rsid w:val="00160694"/>
    <w:rsid w:val="001622C6"/>
    <w:rsid w:val="001626C1"/>
    <w:rsid w:val="00163F4A"/>
    <w:rsid w:val="001644C9"/>
    <w:rsid w:val="00165899"/>
    <w:rsid w:val="00167D6A"/>
    <w:rsid w:val="00171529"/>
    <w:rsid w:val="00171C68"/>
    <w:rsid w:val="001746ED"/>
    <w:rsid w:val="001756BD"/>
    <w:rsid w:val="00175BC4"/>
    <w:rsid w:val="00180FED"/>
    <w:rsid w:val="00181121"/>
    <w:rsid w:val="00181293"/>
    <w:rsid w:val="001815C4"/>
    <w:rsid w:val="00181E50"/>
    <w:rsid w:val="00182B2F"/>
    <w:rsid w:val="001847DB"/>
    <w:rsid w:val="0018775E"/>
    <w:rsid w:val="00190507"/>
    <w:rsid w:val="0019097E"/>
    <w:rsid w:val="00192B73"/>
    <w:rsid w:val="00193AFC"/>
    <w:rsid w:val="00195D14"/>
    <w:rsid w:val="0019607B"/>
    <w:rsid w:val="001968A3"/>
    <w:rsid w:val="00197537"/>
    <w:rsid w:val="001A11D2"/>
    <w:rsid w:val="001A19EA"/>
    <w:rsid w:val="001A34C9"/>
    <w:rsid w:val="001A3EDF"/>
    <w:rsid w:val="001A6922"/>
    <w:rsid w:val="001A6BF3"/>
    <w:rsid w:val="001A70CA"/>
    <w:rsid w:val="001A718A"/>
    <w:rsid w:val="001A7F38"/>
    <w:rsid w:val="001B162C"/>
    <w:rsid w:val="001B1AAE"/>
    <w:rsid w:val="001B1D50"/>
    <w:rsid w:val="001C5B7D"/>
    <w:rsid w:val="001C7358"/>
    <w:rsid w:val="001C7C33"/>
    <w:rsid w:val="001D3A0E"/>
    <w:rsid w:val="001D3FD6"/>
    <w:rsid w:val="001D489E"/>
    <w:rsid w:val="001D6757"/>
    <w:rsid w:val="001E19D5"/>
    <w:rsid w:val="001E2118"/>
    <w:rsid w:val="001E3B47"/>
    <w:rsid w:val="001E60C1"/>
    <w:rsid w:val="001F28D2"/>
    <w:rsid w:val="001F6D93"/>
    <w:rsid w:val="001F79A8"/>
    <w:rsid w:val="00201F67"/>
    <w:rsid w:val="0020245D"/>
    <w:rsid w:val="002043A9"/>
    <w:rsid w:val="0020516C"/>
    <w:rsid w:val="00206891"/>
    <w:rsid w:val="00207B3C"/>
    <w:rsid w:val="002100C3"/>
    <w:rsid w:val="00210B22"/>
    <w:rsid w:val="002145E9"/>
    <w:rsid w:val="00215E1E"/>
    <w:rsid w:val="0021645F"/>
    <w:rsid w:val="002174D9"/>
    <w:rsid w:val="00221F03"/>
    <w:rsid w:val="00222311"/>
    <w:rsid w:val="002229AD"/>
    <w:rsid w:val="00226558"/>
    <w:rsid w:val="00227604"/>
    <w:rsid w:val="002319A3"/>
    <w:rsid w:val="00231E00"/>
    <w:rsid w:val="00233BC2"/>
    <w:rsid w:val="00235ED6"/>
    <w:rsid w:val="00236003"/>
    <w:rsid w:val="00240D89"/>
    <w:rsid w:val="00240E5F"/>
    <w:rsid w:val="00240FFC"/>
    <w:rsid w:val="00244357"/>
    <w:rsid w:val="00247855"/>
    <w:rsid w:val="00247EF5"/>
    <w:rsid w:val="002501F7"/>
    <w:rsid w:val="0025040D"/>
    <w:rsid w:val="002505CC"/>
    <w:rsid w:val="00251E69"/>
    <w:rsid w:val="0025251A"/>
    <w:rsid w:val="0025253C"/>
    <w:rsid w:val="002538BB"/>
    <w:rsid w:val="00253C0F"/>
    <w:rsid w:val="00254ECA"/>
    <w:rsid w:val="002568C4"/>
    <w:rsid w:val="00260503"/>
    <w:rsid w:val="002647C3"/>
    <w:rsid w:val="0026494D"/>
    <w:rsid w:val="002666D9"/>
    <w:rsid w:val="00270090"/>
    <w:rsid w:val="00270147"/>
    <w:rsid w:val="00270D02"/>
    <w:rsid w:val="00271373"/>
    <w:rsid w:val="002714C9"/>
    <w:rsid w:val="00271627"/>
    <w:rsid w:val="002725CE"/>
    <w:rsid w:val="00273F00"/>
    <w:rsid w:val="00275647"/>
    <w:rsid w:val="00282C74"/>
    <w:rsid w:val="0028448A"/>
    <w:rsid w:val="002845C8"/>
    <w:rsid w:val="00286E93"/>
    <w:rsid w:val="002870FA"/>
    <w:rsid w:val="0029302E"/>
    <w:rsid w:val="00294AC3"/>
    <w:rsid w:val="002A21ED"/>
    <w:rsid w:val="002A23A2"/>
    <w:rsid w:val="002A3044"/>
    <w:rsid w:val="002A384A"/>
    <w:rsid w:val="002A5F76"/>
    <w:rsid w:val="002A7627"/>
    <w:rsid w:val="002B1D6F"/>
    <w:rsid w:val="002B2625"/>
    <w:rsid w:val="002B2A25"/>
    <w:rsid w:val="002B346A"/>
    <w:rsid w:val="002B6137"/>
    <w:rsid w:val="002B6863"/>
    <w:rsid w:val="002C0E37"/>
    <w:rsid w:val="002C23AC"/>
    <w:rsid w:val="002C2F3D"/>
    <w:rsid w:val="002C4EEB"/>
    <w:rsid w:val="002D01E4"/>
    <w:rsid w:val="002D33DB"/>
    <w:rsid w:val="002D392F"/>
    <w:rsid w:val="002D4537"/>
    <w:rsid w:val="002D51FB"/>
    <w:rsid w:val="002D5CB0"/>
    <w:rsid w:val="002D5D7B"/>
    <w:rsid w:val="002D7E4D"/>
    <w:rsid w:val="002E0BE2"/>
    <w:rsid w:val="002E3D66"/>
    <w:rsid w:val="002E3E93"/>
    <w:rsid w:val="002E4FD0"/>
    <w:rsid w:val="002E5717"/>
    <w:rsid w:val="002E75B6"/>
    <w:rsid w:val="002E7E14"/>
    <w:rsid w:val="002F020D"/>
    <w:rsid w:val="002F13CB"/>
    <w:rsid w:val="002F6920"/>
    <w:rsid w:val="003000F2"/>
    <w:rsid w:val="00302E95"/>
    <w:rsid w:val="003047F6"/>
    <w:rsid w:val="00312BC7"/>
    <w:rsid w:val="00313607"/>
    <w:rsid w:val="00314834"/>
    <w:rsid w:val="00315C3E"/>
    <w:rsid w:val="003160E3"/>
    <w:rsid w:val="00317E1C"/>
    <w:rsid w:val="00320B42"/>
    <w:rsid w:val="00320E9E"/>
    <w:rsid w:val="0032180A"/>
    <w:rsid w:val="003220B1"/>
    <w:rsid w:val="0032500B"/>
    <w:rsid w:val="00325145"/>
    <w:rsid w:val="003251E7"/>
    <w:rsid w:val="00325A8C"/>
    <w:rsid w:val="00325D0A"/>
    <w:rsid w:val="00327269"/>
    <w:rsid w:val="00330A47"/>
    <w:rsid w:val="00330C4C"/>
    <w:rsid w:val="00330E87"/>
    <w:rsid w:val="00331203"/>
    <w:rsid w:val="00331834"/>
    <w:rsid w:val="00331D1A"/>
    <w:rsid w:val="003326AA"/>
    <w:rsid w:val="003342CB"/>
    <w:rsid w:val="003343E8"/>
    <w:rsid w:val="00334FBE"/>
    <w:rsid w:val="00341063"/>
    <w:rsid w:val="0034123C"/>
    <w:rsid w:val="00341EAE"/>
    <w:rsid w:val="00343467"/>
    <w:rsid w:val="00343A82"/>
    <w:rsid w:val="00343C9A"/>
    <w:rsid w:val="0034538A"/>
    <w:rsid w:val="00346179"/>
    <w:rsid w:val="00352A59"/>
    <w:rsid w:val="0035354A"/>
    <w:rsid w:val="003542E6"/>
    <w:rsid w:val="0035477E"/>
    <w:rsid w:val="003567E4"/>
    <w:rsid w:val="00356A04"/>
    <w:rsid w:val="00360487"/>
    <w:rsid w:val="003610D5"/>
    <w:rsid w:val="00361D8B"/>
    <w:rsid w:val="003626AA"/>
    <w:rsid w:val="00363555"/>
    <w:rsid w:val="00364D9E"/>
    <w:rsid w:val="003653B3"/>
    <w:rsid w:val="0036594D"/>
    <w:rsid w:val="003677C4"/>
    <w:rsid w:val="00370C40"/>
    <w:rsid w:val="00370E68"/>
    <w:rsid w:val="00373CF2"/>
    <w:rsid w:val="00385C32"/>
    <w:rsid w:val="00385F6E"/>
    <w:rsid w:val="0038635C"/>
    <w:rsid w:val="00386CF7"/>
    <w:rsid w:val="00387E16"/>
    <w:rsid w:val="00391CF8"/>
    <w:rsid w:val="00392054"/>
    <w:rsid w:val="00394085"/>
    <w:rsid w:val="00395FA4"/>
    <w:rsid w:val="00397A38"/>
    <w:rsid w:val="00397B4A"/>
    <w:rsid w:val="003A0D7B"/>
    <w:rsid w:val="003A168C"/>
    <w:rsid w:val="003A1B35"/>
    <w:rsid w:val="003A2E36"/>
    <w:rsid w:val="003A3EFD"/>
    <w:rsid w:val="003A55DD"/>
    <w:rsid w:val="003B0C3C"/>
    <w:rsid w:val="003B3EC0"/>
    <w:rsid w:val="003B4AB7"/>
    <w:rsid w:val="003B5294"/>
    <w:rsid w:val="003B63DD"/>
    <w:rsid w:val="003B68F3"/>
    <w:rsid w:val="003B6EF8"/>
    <w:rsid w:val="003C4DF4"/>
    <w:rsid w:val="003C5115"/>
    <w:rsid w:val="003C522E"/>
    <w:rsid w:val="003C53D2"/>
    <w:rsid w:val="003D00F0"/>
    <w:rsid w:val="003D04BA"/>
    <w:rsid w:val="003D097C"/>
    <w:rsid w:val="003D2F61"/>
    <w:rsid w:val="003D2F7A"/>
    <w:rsid w:val="003D719C"/>
    <w:rsid w:val="003D7406"/>
    <w:rsid w:val="003E22FA"/>
    <w:rsid w:val="003E2896"/>
    <w:rsid w:val="003E3D9A"/>
    <w:rsid w:val="003E7793"/>
    <w:rsid w:val="003E77EC"/>
    <w:rsid w:val="003F0C7F"/>
    <w:rsid w:val="003F3126"/>
    <w:rsid w:val="003F42C5"/>
    <w:rsid w:val="003F5B0F"/>
    <w:rsid w:val="00406A13"/>
    <w:rsid w:val="0040730A"/>
    <w:rsid w:val="00407608"/>
    <w:rsid w:val="00407D2A"/>
    <w:rsid w:val="00410D75"/>
    <w:rsid w:val="0041172E"/>
    <w:rsid w:val="00413CE1"/>
    <w:rsid w:val="004148E5"/>
    <w:rsid w:val="00415B42"/>
    <w:rsid w:val="0041768D"/>
    <w:rsid w:val="00421B5A"/>
    <w:rsid w:val="004229DC"/>
    <w:rsid w:val="00423E18"/>
    <w:rsid w:val="004246B8"/>
    <w:rsid w:val="00431DCF"/>
    <w:rsid w:val="004326A2"/>
    <w:rsid w:val="00432B7F"/>
    <w:rsid w:val="00432EF7"/>
    <w:rsid w:val="00433426"/>
    <w:rsid w:val="004350A2"/>
    <w:rsid w:val="00435BD5"/>
    <w:rsid w:val="00436312"/>
    <w:rsid w:val="00436676"/>
    <w:rsid w:val="0044072B"/>
    <w:rsid w:val="00444FFA"/>
    <w:rsid w:val="00446AEE"/>
    <w:rsid w:val="004474FE"/>
    <w:rsid w:val="00447700"/>
    <w:rsid w:val="0045082A"/>
    <w:rsid w:val="00454E5C"/>
    <w:rsid w:val="00455265"/>
    <w:rsid w:val="00455886"/>
    <w:rsid w:val="004558D0"/>
    <w:rsid w:val="00456AE1"/>
    <w:rsid w:val="00456E3A"/>
    <w:rsid w:val="0046176B"/>
    <w:rsid w:val="00463F10"/>
    <w:rsid w:val="00464EA8"/>
    <w:rsid w:val="00467C00"/>
    <w:rsid w:val="0047129D"/>
    <w:rsid w:val="00472511"/>
    <w:rsid w:val="00473EF9"/>
    <w:rsid w:val="0047491E"/>
    <w:rsid w:val="004751CA"/>
    <w:rsid w:val="00475342"/>
    <w:rsid w:val="00475E6B"/>
    <w:rsid w:val="0047636F"/>
    <w:rsid w:val="00482D62"/>
    <w:rsid w:val="004836B1"/>
    <w:rsid w:val="0048508A"/>
    <w:rsid w:val="0048600E"/>
    <w:rsid w:val="00486D34"/>
    <w:rsid w:val="0049067C"/>
    <w:rsid w:val="0049098D"/>
    <w:rsid w:val="0049162A"/>
    <w:rsid w:val="004923C0"/>
    <w:rsid w:val="0049392F"/>
    <w:rsid w:val="00495930"/>
    <w:rsid w:val="004A0BA2"/>
    <w:rsid w:val="004A2556"/>
    <w:rsid w:val="004A2A0F"/>
    <w:rsid w:val="004A3216"/>
    <w:rsid w:val="004A3995"/>
    <w:rsid w:val="004B0F62"/>
    <w:rsid w:val="004B167B"/>
    <w:rsid w:val="004B1C9A"/>
    <w:rsid w:val="004B7E7D"/>
    <w:rsid w:val="004C06C3"/>
    <w:rsid w:val="004C2352"/>
    <w:rsid w:val="004C2ED4"/>
    <w:rsid w:val="004C5BDB"/>
    <w:rsid w:val="004C5D32"/>
    <w:rsid w:val="004D1170"/>
    <w:rsid w:val="004D1B34"/>
    <w:rsid w:val="004D2923"/>
    <w:rsid w:val="004D62DE"/>
    <w:rsid w:val="004D6C69"/>
    <w:rsid w:val="004E3850"/>
    <w:rsid w:val="004E420D"/>
    <w:rsid w:val="004E5947"/>
    <w:rsid w:val="004E70E9"/>
    <w:rsid w:val="004F25FC"/>
    <w:rsid w:val="004F28CA"/>
    <w:rsid w:val="004F368A"/>
    <w:rsid w:val="004F3DEA"/>
    <w:rsid w:val="004F4A3C"/>
    <w:rsid w:val="004F6508"/>
    <w:rsid w:val="004F75EC"/>
    <w:rsid w:val="005015E4"/>
    <w:rsid w:val="00501C88"/>
    <w:rsid w:val="005037FF"/>
    <w:rsid w:val="0050405E"/>
    <w:rsid w:val="005044D0"/>
    <w:rsid w:val="00505662"/>
    <w:rsid w:val="0050642C"/>
    <w:rsid w:val="0050748C"/>
    <w:rsid w:val="00510B4A"/>
    <w:rsid w:val="005121A4"/>
    <w:rsid w:val="00512452"/>
    <w:rsid w:val="00512C69"/>
    <w:rsid w:val="00512CA8"/>
    <w:rsid w:val="00513B64"/>
    <w:rsid w:val="005144B8"/>
    <w:rsid w:val="005154D9"/>
    <w:rsid w:val="00515AB3"/>
    <w:rsid w:val="00516B27"/>
    <w:rsid w:val="00516B3A"/>
    <w:rsid w:val="00516C01"/>
    <w:rsid w:val="00521638"/>
    <w:rsid w:val="00522C8C"/>
    <w:rsid w:val="00522F03"/>
    <w:rsid w:val="00524107"/>
    <w:rsid w:val="00524144"/>
    <w:rsid w:val="00524672"/>
    <w:rsid w:val="005257CE"/>
    <w:rsid w:val="005273A6"/>
    <w:rsid w:val="0053024E"/>
    <w:rsid w:val="005317F1"/>
    <w:rsid w:val="00533434"/>
    <w:rsid w:val="005356A7"/>
    <w:rsid w:val="00535F73"/>
    <w:rsid w:val="00537034"/>
    <w:rsid w:val="00540FEB"/>
    <w:rsid w:val="00541A87"/>
    <w:rsid w:val="00541DED"/>
    <w:rsid w:val="0054520A"/>
    <w:rsid w:val="00545CC7"/>
    <w:rsid w:val="00550305"/>
    <w:rsid w:val="00556EA4"/>
    <w:rsid w:val="00560077"/>
    <w:rsid w:val="005604B4"/>
    <w:rsid w:val="005608C9"/>
    <w:rsid w:val="005614FF"/>
    <w:rsid w:val="00561E56"/>
    <w:rsid w:val="00562362"/>
    <w:rsid w:val="00564298"/>
    <w:rsid w:val="00564A38"/>
    <w:rsid w:val="00564F09"/>
    <w:rsid w:val="0056509D"/>
    <w:rsid w:val="005677D5"/>
    <w:rsid w:val="005705FB"/>
    <w:rsid w:val="00571F1F"/>
    <w:rsid w:val="005726CD"/>
    <w:rsid w:val="0057357B"/>
    <w:rsid w:val="00573847"/>
    <w:rsid w:val="005744D4"/>
    <w:rsid w:val="00581A95"/>
    <w:rsid w:val="00581F81"/>
    <w:rsid w:val="00582164"/>
    <w:rsid w:val="00583037"/>
    <w:rsid w:val="00584968"/>
    <w:rsid w:val="00586345"/>
    <w:rsid w:val="00591379"/>
    <w:rsid w:val="00591676"/>
    <w:rsid w:val="005917C8"/>
    <w:rsid w:val="00592DCF"/>
    <w:rsid w:val="00593D8F"/>
    <w:rsid w:val="00593F3E"/>
    <w:rsid w:val="00595DB3"/>
    <w:rsid w:val="00596313"/>
    <w:rsid w:val="005A1734"/>
    <w:rsid w:val="005A34A4"/>
    <w:rsid w:val="005A3A08"/>
    <w:rsid w:val="005A5BA0"/>
    <w:rsid w:val="005A7B78"/>
    <w:rsid w:val="005A7CF6"/>
    <w:rsid w:val="005B39D3"/>
    <w:rsid w:val="005B43DD"/>
    <w:rsid w:val="005B473C"/>
    <w:rsid w:val="005B61D5"/>
    <w:rsid w:val="005B7DBE"/>
    <w:rsid w:val="005C1495"/>
    <w:rsid w:val="005C1A03"/>
    <w:rsid w:val="005C2057"/>
    <w:rsid w:val="005C45B3"/>
    <w:rsid w:val="005C5E57"/>
    <w:rsid w:val="005C5F9D"/>
    <w:rsid w:val="005C6A77"/>
    <w:rsid w:val="005D4176"/>
    <w:rsid w:val="005D75D7"/>
    <w:rsid w:val="005E2020"/>
    <w:rsid w:val="005E319E"/>
    <w:rsid w:val="005E359F"/>
    <w:rsid w:val="005E36B1"/>
    <w:rsid w:val="005E3829"/>
    <w:rsid w:val="005E4F28"/>
    <w:rsid w:val="005E4FF5"/>
    <w:rsid w:val="005E6A09"/>
    <w:rsid w:val="005F0DF5"/>
    <w:rsid w:val="005F2B94"/>
    <w:rsid w:val="005F3A36"/>
    <w:rsid w:val="005F403B"/>
    <w:rsid w:val="005F626A"/>
    <w:rsid w:val="005F6F12"/>
    <w:rsid w:val="005F7E07"/>
    <w:rsid w:val="0060126A"/>
    <w:rsid w:val="00601E03"/>
    <w:rsid w:val="00603809"/>
    <w:rsid w:val="00603E36"/>
    <w:rsid w:val="0060428C"/>
    <w:rsid w:val="00604C1A"/>
    <w:rsid w:val="00604DB6"/>
    <w:rsid w:val="0061040C"/>
    <w:rsid w:val="006110A6"/>
    <w:rsid w:val="0061427F"/>
    <w:rsid w:val="0061565D"/>
    <w:rsid w:val="006159DD"/>
    <w:rsid w:val="00616731"/>
    <w:rsid w:val="006204A0"/>
    <w:rsid w:val="00620831"/>
    <w:rsid w:val="00621AFE"/>
    <w:rsid w:val="00622447"/>
    <w:rsid w:val="00622DCA"/>
    <w:rsid w:val="00624065"/>
    <w:rsid w:val="0062425A"/>
    <w:rsid w:val="00626284"/>
    <w:rsid w:val="00626FC6"/>
    <w:rsid w:val="00631706"/>
    <w:rsid w:val="006346F3"/>
    <w:rsid w:val="0063675C"/>
    <w:rsid w:val="00637FD1"/>
    <w:rsid w:val="00646C71"/>
    <w:rsid w:val="00650DDE"/>
    <w:rsid w:val="00651E36"/>
    <w:rsid w:val="006526F4"/>
    <w:rsid w:val="00653211"/>
    <w:rsid w:val="00654918"/>
    <w:rsid w:val="00657F52"/>
    <w:rsid w:val="006604F9"/>
    <w:rsid w:val="00660612"/>
    <w:rsid w:val="00660E56"/>
    <w:rsid w:val="006611DE"/>
    <w:rsid w:val="0066248F"/>
    <w:rsid w:val="006640C9"/>
    <w:rsid w:val="0066641F"/>
    <w:rsid w:val="00670B98"/>
    <w:rsid w:val="00670FCA"/>
    <w:rsid w:val="006725B5"/>
    <w:rsid w:val="0067267D"/>
    <w:rsid w:val="00672E73"/>
    <w:rsid w:val="00675385"/>
    <w:rsid w:val="00677EA1"/>
    <w:rsid w:val="00680BE5"/>
    <w:rsid w:val="006837B7"/>
    <w:rsid w:val="00684790"/>
    <w:rsid w:val="006861FE"/>
    <w:rsid w:val="00687057"/>
    <w:rsid w:val="00690CA4"/>
    <w:rsid w:val="00690E92"/>
    <w:rsid w:val="0069113E"/>
    <w:rsid w:val="00691682"/>
    <w:rsid w:val="0069392E"/>
    <w:rsid w:val="00694C12"/>
    <w:rsid w:val="006A03FE"/>
    <w:rsid w:val="006A04B3"/>
    <w:rsid w:val="006A091E"/>
    <w:rsid w:val="006A19B5"/>
    <w:rsid w:val="006A2288"/>
    <w:rsid w:val="006A274A"/>
    <w:rsid w:val="006A4498"/>
    <w:rsid w:val="006A4B1D"/>
    <w:rsid w:val="006A53B0"/>
    <w:rsid w:val="006A5ACE"/>
    <w:rsid w:val="006B3816"/>
    <w:rsid w:val="006B441A"/>
    <w:rsid w:val="006B6052"/>
    <w:rsid w:val="006B7AC0"/>
    <w:rsid w:val="006C22A8"/>
    <w:rsid w:val="006C2B25"/>
    <w:rsid w:val="006C45A2"/>
    <w:rsid w:val="006C4F22"/>
    <w:rsid w:val="006C68FD"/>
    <w:rsid w:val="006C6B4E"/>
    <w:rsid w:val="006C6E52"/>
    <w:rsid w:val="006D18C2"/>
    <w:rsid w:val="006D1B71"/>
    <w:rsid w:val="006D1E67"/>
    <w:rsid w:val="006D2F35"/>
    <w:rsid w:val="006D37B0"/>
    <w:rsid w:val="006D44FF"/>
    <w:rsid w:val="006D4D11"/>
    <w:rsid w:val="006D5AFC"/>
    <w:rsid w:val="006D6640"/>
    <w:rsid w:val="006D7017"/>
    <w:rsid w:val="006E01DF"/>
    <w:rsid w:val="006E1D9D"/>
    <w:rsid w:val="006E2059"/>
    <w:rsid w:val="006E2D07"/>
    <w:rsid w:val="006E2E2A"/>
    <w:rsid w:val="006E4002"/>
    <w:rsid w:val="006E4208"/>
    <w:rsid w:val="006E6C19"/>
    <w:rsid w:val="006F0F1B"/>
    <w:rsid w:val="006F32B4"/>
    <w:rsid w:val="006F5543"/>
    <w:rsid w:val="006F6679"/>
    <w:rsid w:val="006F75AC"/>
    <w:rsid w:val="0070223C"/>
    <w:rsid w:val="00705DD1"/>
    <w:rsid w:val="007110A2"/>
    <w:rsid w:val="00714B2C"/>
    <w:rsid w:val="00716F2F"/>
    <w:rsid w:val="00717637"/>
    <w:rsid w:val="00717C4C"/>
    <w:rsid w:val="007200B0"/>
    <w:rsid w:val="00721DC8"/>
    <w:rsid w:val="007228E6"/>
    <w:rsid w:val="0072561C"/>
    <w:rsid w:val="00727325"/>
    <w:rsid w:val="00727803"/>
    <w:rsid w:val="00727FA7"/>
    <w:rsid w:val="00730078"/>
    <w:rsid w:val="00730B93"/>
    <w:rsid w:val="007317DC"/>
    <w:rsid w:val="00731A17"/>
    <w:rsid w:val="0073268C"/>
    <w:rsid w:val="00735D2A"/>
    <w:rsid w:val="00737589"/>
    <w:rsid w:val="007408FD"/>
    <w:rsid w:val="00740900"/>
    <w:rsid w:val="0074171C"/>
    <w:rsid w:val="007428D7"/>
    <w:rsid w:val="007438D5"/>
    <w:rsid w:val="00743A46"/>
    <w:rsid w:val="00743BE5"/>
    <w:rsid w:val="0074456A"/>
    <w:rsid w:val="00745317"/>
    <w:rsid w:val="00746356"/>
    <w:rsid w:val="0074703F"/>
    <w:rsid w:val="0075100F"/>
    <w:rsid w:val="00751413"/>
    <w:rsid w:val="00753BCC"/>
    <w:rsid w:val="0075603A"/>
    <w:rsid w:val="00757728"/>
    <w:rsid w:val="00760A62"/>
    <w:rsid w:val="00761791"/>
    <w:rsid w:val="00763B05"/>
    <w:rsid w:val="00766AD0"/>
    <w:rsid w:val="00767D4D"/>
    <w:rsid w:val="0077335B"/>
    <w:rsid w:val="007749C3"/>
    <w:rsid w:val="00776435"/>
    <w:rsid w:val="00780844"/>
    <w:rsid w:val="00780AC7"/>
    <w:rsid w:val="00791CBA"/>
    <w:rsid w:val="00792CB4"/>
    <w:rsid w:val="007941E8"/>
    <w:rsid w:val="00794A58"/>
    <w:rsid w:val="00794C99"/>
    <w:rsid w:val="007A0DE0"/>
    <w:rsid w:val="007A0F06"/>
    <w:rsid w:val="007A2778"/>
    <w:rsid w:val="007A3144"/>
    <w:rsid w:val="007A493C"/>
    <w:rsid w:val="007A4F81"/>
    <w:rsid w:val="007A65C6"/>
    <w:rsid w:val="007A6C01"/>
    <w:rsid w:val="007A78DD"/>
    <w:rsid w:val="007A7D5C"/>
    <w:rsid w:val="007B2B70"/>
    <w:rsid w:val="007B5ABA"/>
    <w:rsid w:val="007B5F1F"/>
    <w:rsid w:val="007B5F86"/>
    <w:rsid w:val="007B5FF4"/>
    <w:rsid w:val="007B7841"/>
    <w:rsid w:val="007C2581"/>
    <w:rsid w:val="007C37D0"/>
    <w:rsid w:val="007C4417"/>
    <w:rsid w:val="007C5C05"/>
    <w:rsid w:val="007D0C8D"/>
    <w:rsid w:val="007D2662"/>
    <w:rsid w:val="007D545E"/>
    <w:rsid w:val="007D55C8"/>
    <w:rsid w:val="007D6B4F"/>
    <w:rsid w:val="007D7656"/>
    <w:rsid w:val="007E0817"/>
    <w:rsid w:val="007E0FA0"/>
    <w:rsid w:val="007E3AB8"/>
    <w:rsid w:val="007E4CFA"/>
    <w:rsid w:val="007E4D93"/>
    <w:rsid w:val="007E6F74"/>
    <w:rsid w:val="007E7678"/>
    <w:rsid w:val="007E7B94"/>
    <w:rsid w:val="007F37F2"/>
    <w:rsid w:val="007F4560"/>
    <w:rsid w:val="007F7D50"/>
    <w:rsid w:val="00801101"/>
    <w:rsid w:val="00801BAA"/>
    <w:rsid w:val="00803207"/>
    <w:rsid w:val="008037BE"/>
    <w:rsid w:val="008039A8"/>
    <w:rsid w:val="00805B09"/>
    <w:rsid w:val="008110FD"/>
    <w:rsid w:val="008120E9"/>
    <w:rsid w:val="0081291B"/>
    <w:rsid w:val="00812FDA"/>
    <w:rsid w:val="00814673"/>
    <w:rsid w:val="00814CB7"/>
    <w:rsid w:val="00817D0D"/>
    <w:rsid w:val="00822AAB"/>
    <w:rsid w:val="008236D2"/>
    <w:rsid w:val="00823963"/>
    <w:rsid w:val="00823A20"/>
    <w:rsid w:val="00823BB4"/>
    <w:rsid w:val="0082573B"/>
    <w:rsid w:val="00826D05"/>
    <w:rsid w:val="008272FC"/>
    <w:rsid w:val="00830D3A"/>
    <w:rsid w:val="00832213"/>
    <w:rsid w:val="00832D08"/>
    <w:rsid w:val="008344E2"/>
    <w:rsid w:val="00834FC8"/>
    <w:rsid w:val="008376F4"/>
    <w:rsid w:val="008455E3"/>
    <w:rsid w:val="00846B99"/>
    <w:rsid w:val="0084776F"/>
    <w:rsid w:val="008508EC"/>
    <w:rsid w:val="008526C8"/>
    <w:rsid w:val="00853E61"/>
    <w:rsid w:val="00854487"/>
    <w:rsid w:val="00854E59"/>
    <w:rsid w:val="00854FA0"/>
    <w:rsid w:val="0085528E"/>
    <w:rsid w:val="00855337"/>
    <w:rsid w:val="00855C33"/>
    <w:rsid w:val="0085670A"/>
    <w:rsid w:val="00856AC0"/>
    <w:rsid w:val="0086118D"/>
    <w:rsid w:val="00863033"/>
    <w:rsid w:val="0086305C"/>
    <w:rsid w:val="00865B2B"/>
    <w:rsid w:val="00865C7B"/>
    <w:rsid w:val="0086661A"/>
    <w:rsid w:val="00870DD4"/>
    <w:rsid w:val="008730CC"/>
    <w:rsid w:val="0087347D"/>
    <w:rsid w:val="00873B69"/>
    <w:rsid w:val="00873C9F"/>
    <w:rsid w:val="0087477B"/>
    <w:rsid w:val="0088070C"/>
    <w:rsid w:val="00881D35"/>
    <w:rsid w:val="00882524"/>
    <w:rsid w:val="0088431B"/>
    <w:rsid w:val="00884BA1"/>
    <w:rsid w:val="00886325"/>
    <w:rsid w:val="0088794C"/>
    <w:rsid w:val="00891093"/>
    <w:rsid w:val="00891E5F"/>
    <w:rsid w:val="008936E9"/>
    <w:rsid w:val="00894201"/>
    <w:rsid w:val="008950D7"/>
    <w:rsid w:val="00895D1A"/>
    <w:rsid w:val="008A132D"/>
    <w:rsid w:val="008A138E"/>
    <w:rsid w:val="008A1F78"/>
    <w:rsid w:val="008A5248"/>
    <w:rsid w:val="008A5BD4"/>
    <w:rsid w:val="008A5C20"/>
    <w:rsid w:val="008A68A3"/>
    <w:rsid w:val="008A79F1"/>
    <w:rsid w:val="008B2BE3"/>
    <w:rsid w:val="008B34DB"/>
    <w:rsid w:val="008B4006"/>
    <w:rsid w:val="008B47A2"/>
    <w:rsid w:val="008B6738"/>
    <w:rsid w:val="008C1089"/>
    <w:rsid w:val="008C1F7B"/>
    <w:rsid w:val="008C2F91"/>
    <w:rsid w:val="008C304C"/>
    <w:rsid w:val="008C520F"/>
    <w:rsid w:val="008C7A39"/>
    <w:rsid w:val="008D068B"/>
    <w:rsid w:val="008D15A9"/>
    <w:rsid w:val="008D2152"/>
    <w:rsid w:val="008D5446"/>
    <w:rsid w:val="008D6949"/>
    <w:rsid w:val="008E08EB"/>
    <w:rsid w:val="008E0CCB"/>
    <w:rsid w:val="008E0ECE"/>
    <w:rsid w:val="008E106A"/>
    <w:rsid w:val="008E1509"/>
    <w:rsid w:val="008E1C6F"/>
    <w:rsid w:val="008E3D5B"/>
    <w:rsid w:val="008E6DE1"/>
    <w:rsid w:val="008E7FC4"/>
    <w:rsid w:val="008F5C52"/>
    <w:rsid w:val="008F646D"/>
    <w:rsid w:val="008F77A0"/>
    <w:rsid w:val="00900F49"/>
    <w:rsid w:val="00901882"/>
    <w:rsid w:val="00903468"/>
    <w:rsid w:val="009038DE"/>
    <w:rsid w:val="0090601E"/>
    <w:rsid w:val="009069C5"/>
    <w:rsid w:val="00910538"/>
    <w:rsid w:val="009107CF"/>
    <w:rsid w:val="00912181"/>
    <w:rsid w:val="00913417"/>
    <w:rsid w:val="00913B8C"/>
    <w:rsid w:val="0091474B"/>
    <w:rsid w:val="00914B23"/>
    <w:rsid w:val="00914CEE"/>
    <w:rsid w:val="00915609"/>
    <w:rsid w:val="009176A7"/>
    <w:rsid w:val="00917EE9"/>
    <w:rsid w:val="009206DD"/>
    <w:rsid w:val="009212C9"/>
    <w:rsid w:val="0092166B"/>
    <w:rsid w:val="00922792"/>
    <w:rsid w:val="009232C8"/>
    <w:rsid w:val="009256C6"/>
    <w:rsid w:val="00926BC2"/>
    <w:rsid w:val="00930092"/>
    <w:rsid w:val="00930982"/>
    <w:rsid w:val="00932055"/>
    <w:rsid w:val="00935693"/>
    <w:rsid w:val="00940365"/>
    <w:rsid w:val="0094065F"/>
    <w:rsid w:val="00940846"/>
    <w:rsid w:val="00941B30"/>
    <w:rsid w:val="009433D4"/>
    <w:rsid w:val="0094456C"/>
    <w:rsid w:val="00944B29"/>
    <w:rsid w:val="009452C8"/>
    <w:rsid w:val="0094598F"/>
    <w:rsid w:val="009467F1"/>
    <w:rsid w:val="00946AB5"/>
    <w:rsid w:val="00951641"/>
    <w:rsid w:val="009520BA"/>
    <w:rsid w:val="009560C0"/>
    <w:rsid w:val="0095710C"/>
    <w:rsid w:val="00957F95"/>
    <w:rsid w:val="00960F6D"/>
    <w:rsid w:val="00961C5A"/>
    <w:rsid w:val="00964B09"/>
    <w:rsid w:val="00965958"/>
    <w:rsid w:val="00965B63"/>
    <w:rsid w:val="00965CF9"/>
    <w:rsid w:val="00966D82"/>
    <w:rsid w:val="00967DC8"/>
    <w:rsid w:val="009704F5"/>
    <w:rsid w:val="0097199D"/>
    <w:rsid w:val="00972599"/>
    <w:rsid w:val="00973954"/>
    <w:rsid w:val="00976F42"/>
    <w:rsid w:val="009776E9"/>
    <w:rsid w:val="009807B6"/>
    <w:rsid w:val="009811C6"/>
    <w:rsid w:val="0098136B"/>
    <w:rsid w:val="00984859"/>
    <w:rsid w:val="00985C2E"/>
    <w:rsid w:val="009915C6"/>
    <w:rsid w:val="009946C4"/>
    <w:rsid w:val="0099534B"/>
    <w:rsid w:val="009953EC"/>
    <w:rsid w:val="0099584D"/>
    <w:rsid w:val="009974FF"/>
    <w:rsid w:val="009A0350"/>
    <w:rsid w:val="009A0821"/>
    <w:rsid w:val="009A1B02"/>
    <w:rsid w:val="009A24C4"/>
    <w:rsid w:val="009A314D"/>
    <w:rsid w:val="009A35BE"/>
    <w:rsid w:val="009A555C"/>
    <w:rsid w:val="009B0A3E"/>
    <w:rsid w:val="009B0AAE"/>
    <w:rsid w:val="009B1E7D"/>
    <w:rsid w:val="009B3501"/>
    <w:rsid w:val="009B4296"/>
    <w:rsid w:val="009B4CBC"/>
    <w:rsid w:val="009B5F11"/>
    <w:rsid w:val="009C179B"/>
    <w:rsid w:val="009C33E6"/>
    <w:rsid w:val="009C35A3"/>
    <w:rsid w:val="009C3931"/>
    <w:rsid w:val="009C409C"/>
    <w:rsid w:val="009C6924"/>
    <w:rsid w:val="009C6E35"/>
    <w:rsid w:val="009C7E8A"/>
    <w:rsid w:val="009D0388"/>
    <w:rsid w:val="009D14C3"/>
    <w:rsid w:val="009D182E"/>
    <w:rsid w:val="009D261B"/>
    <w:rsid w:val="009D73EA"/>
    <w:rsid w:val="009E1CB4"/>
    <w:rsid w:val="009E619D"/>
    <w:rsid w:val="009E6C7F"/>
    <w:rsid w:val="009F0EC5"/>
    <w:rsid w:val="009F1497"/>
    <w:rsid w:val="009F1821"/>
    <w:rsid w:val="009F353F"/>
    <w:rsid w:val="009F4216"/>
    <w:rsid w:val="009F5A1F"/>
    <w:rsid w:val="00A1076B"/>
    <w:rsid w:val="00A121AE"/>
    <w:rsid w:val="00A12326"/>
    <w:rsid w:val="00A12FA6"/>
    <w:rsid w:val="00A14DB7"/>
    <w:rsid w:val="00A17E83"/>
    <w:rsid w:val="00A202A0"/>
    <w:rsid w:val="00A2225B"/>
    <w:rsid w:val="00A22EB7"/>
    <w:rsid w:val="00A240A9"/>
    <w:rsid w:val="00A26491"/>
    <w:rsid w:val="00A30357"/>
    <w:rsid w:val="00A3380C"/>
    <w:rsid w:val="00A33DF0"/>
    <w:rsid w:val="00A345B9"/>
    <w:rsid w:val="00A3486F"/>
    <w:rsid w:val="00A41B4E"/>
    <w:rsid w:val="00A428F6"/>
    <w:rsid w:val="00A4374B"/>
    <w:rsid w:val="00A438B3"/>
    <w:rsid w:val="00A473B7"/>
    <w:rsid w:val="00A504B5"/>
    <w:rsid w:val="00A51281"/>
    <w:rsid w:val="00A557A1"/>
    <w:rsid w:val="00A62365"/>
    <w:rsid w:val="00A6246C"/>
    <w:rsid w:val="00A64542"/>
    <w:rsid w:val="00A64D34"/>
    <w:rsid w:val="00A6624E"/>
    <w:rsid w:val="00A71FE9"/>
    <w:rsid w:val="00A73843"/>
    <w:rsid w:val="00A74CD9"/>
    <w:rsid w:val="00A802B8"/>
    <w:rsid w:val="00A81FE2"/>
    <w:rsid w:val="00A90BA1"/>
    <w:rsid w:val="00A92918"/>
    <w:rsid w:val="00A931C7"/>
    <w:rsid w:val="00A94FCD"/>
    <w:rsid w:val="00A962C5"/>
    <w:rsid w:val="00A97FF1"/>
    <w:rsid w:val="00AA1E30"/>
    <w:rsid w:val="00AA2F07"/>
    <w:rsid w:val="00AA3BD8"/>
    <w:rsid w:val="00AA6DEB"/>
    <w:rsid w:val="00AA71A2"/>
    <w:rsid w:val="00AB12DA"/>
    <w:rsid w:val="00AB244B"/>
    <w:rsid w:val="00AB2634"/>
    <w:rsid w:val="00AB43BD"/>
    <w:rsid w:val="00AB55DC"/>
    <w:rsid w:val="00AB5EDC"/>
    <w:rsid w:val="00AB600A"/>
    <w:rsid w:val="00AB796E"/>
    <w:rsid w:val="00AB7F6B"/>
    <w:rsid w:val="00AC03AA"/>
    <w:rsid w:val="00AC176F"/>
    <w:rsid w:val="00AC1E6D"/>
    <w:rsid w:val="00AC252C"/>
    <w:rsid w:val="00AC2A20"/>
    <w:rsid w:val="00AC2B9B"/>
    <w:rsid w:val="00AC366A"/>
    <w:rsid w:val="00AC4C4E"/>
    <w:rsid w:val="00AC4D32"/>
    <w:rsid w:val="00AC65B6"/>
    <w:rsid w:val="00AC70E9"/>
    <w:rsid w:val="00AD2F36"/>
    <w:rsid w:val="00AD429F"/>
    <w:rsid w:val="00AD47AC"/>
    <w:rsid w:val="00AE1C1B"/>
    <w:rsid w:val="00AE342D"/>
    <w:rsid w:val="00AE35B1"/>
    <w:rsid w:val="00AE3636"/>
    <w:rsid w:val="00AE3690"/>
    <w:rsid w:val="00AE3794"/>
    <w:rsid w:val="00AE66C6"/>
    <w:rsid w:val="00AE6FEA"/>
    <w:rsid w:val="00AE7712"/>
    <w:rsid w:val="00AE7F53"/>
    <w:rsid w:val="00AF291A"/>
    <w:rsid w:val="00AF40DF"/>
    <w:rsid w:val="00AF595E"/>
    <w:rsid w:val="00AF6D49"/>
    <w:rsid w:val="00AF7B01"/>
    <w:rsid w:val="00B0020B"/>
    <w:rsid w:val="00B021B1"/>
    <w:rsid w:val="00B024E5"/>
    <w:rsid w:val="00B033C3"/>
    <w:rsid w:val="00B042AE"/>
    <w:rsid w:val="00B10F4E"/>
    <w:rsid w:val="00B11EAF"/>
    <w:rsid w:val="00B11EF8"/>
    <w:rsid w:val="00B123E3"/>
    <w:rsid w:val="00B14894"/>
    <w:rsid w:val="00B1526A"/>
    <w:rsid w:val="00B15976"/>
    <w:rsid w:val="00B15F19"/>
    <w:rsid w:val="00B1791F"/>
    <w:rsid w:val="00B17BD1"/>
    <w:rsid w:val="00B216B3"/>
    <w:rsid w:val="00B21C3C"/>
    <w:rsid w:val="00B22F85"/>
    <w:rsid w:val="00B2351E"/>
    <w:rsid w:val="00B235F0"/>
    <w:rsid w:val="00B267A2"/>
    <w:rsid w:val="00B2697A"/>
    <w:rsid w:val="00B27E46"/>
    <w:rsid w:val="00B30D67"/>
    <w:rsid w:val="00B30DD4"/>
    <w:rsid w:val="00B319D3"/>
    <w:rsid w:val="00B33139"/>
    <w:rsid w:val="00B377C4"/>
    <w:rsid w:val="00B40F1E"/>
    <w:rsid w:val="00B41577"/>
    <w:rsid w:val="00B4502B"/>
    <w:rsid w:val="00B45674"/>
    <w:rsid w:val="00B4704A"/>
    <w:rsid w:val="00B51208"/>
    <w:rsid w:val="00B543D7"/>
    <w:rsid w:val="00B60F02"/>
    <w:rsid w:val="00B64201"/>
    <w:rsid w:val="00B7206E"/>
    <w:rsid w:val="00B72820"/>
    <w:rsid w:val="00B73086"/>
    <w:rsid w:val="00B73CBB"/>
    <w:rsid w:val="00B7435D"/>
    <w:rsid w:val="00B7526E"/>
    <w:rsid w:val="00B76A50"/>
    <w:rsid w:val="00B8510C"/>
    <w:rsid w:val="00B860DF"/>
    <w:rsid w:val="00B87B49"/>
    <w:rsid w:val="00B91250"/>
    <w:rsid w:val="00B9523E"/>
    <w:rsid w:val="00BA2F6E"/>
    <w:rsid w:val="00BA382D"/>
    <w:rsid w:val="00BA38DA"/>
    <w:rsid w:val="00BA4B00"/>
    <w:rsid w:val="00BA4C2F"/>
    <w:rsid w:val="00BA523E"/>
    <w:rsid w:val="00BA6829"/>
    <w:rsid w:val="00BB089C"/>
    <w:rsid w:val="00BB0C69"/>
    <w:rsid w:val="00BB0D53"/>
    <w:rsid w:val="00BB25E9"/>
    <w:rsid w:val="00BB4140"/>
    <w:rsid w:val="00BB4DA7"/>
    <w:rsid w:val="00BB7C62"/>
    <w:rsid w:val="00BC17EE"/>
    <w:rsid w:val="00BC22D6"/>
    <w:rsid w:val="00BC251D"/>
    <w:rsid w:val="00BC2538"/>
    <w:rsid w:val="00BC3FF7"/>
    <w:rsid w:val="00BC405A"/>
    <w:rsid w:val="00BC4A68"/>
    <w:rsid w:val="00BC555F"/>
    <w:rsid w:val="00BC72AB"/>
    <w:rsid w:val="00BD0313"/>
    <w:rsid w:val="00BD2DBE"/>
    <w:rsid w:val="00BD5956"/>
    <w:rsid w:val="00BD5F0E"/>
    <w:rsid w:val="00BD7849"/>
    <w:rsid w:val="00BE0857"/>
    <w:rsid w:val="00BE1940"/>
    <w:rsid w:val="00BE40DA"/>
    <w:rsid w:val="00BE53D2"/>
    <w:rsid w:val="00BE6750"/>
    <w:rsid w:val="00BF0707"/>
    <w:rsid w:val="00BF29EE"/>
    <w:rsid w:val="00BF3904"/>
    <w:rsid w:val="00BF4747"/>
    <w:rsid w:val="00BF54BF"/>
    <w:rsid w:val="00BF5B27"/>
    <w:rsid w:val="00BF65F5"/>
    <w:rsid w:val="00C00F35"/>
    <w:rsid w:val="00C02283"/>
    <w:rsid w:val="00C04D9F"/>
    <w:rsid w:val="00C05152"/>
    <w:rsid w:val="00C10DDD"/>
    <w:rsid w:val="00C12167"/>
    <w:rsid w:val="00C17CE4"/>
    <w:rsid w:val="00C20E5B"/>
    <w:rsid w:val="00C215A2"/>
    <w:rsid w:val="00C27031"/>
    <w:rsid w:val="00C31A20"/>
    <w:rsid w:val="00C343C6"/>
    <w:rsid w:val="00C34E85"/>
    <w:rsid w:val="00C36ABA"/>
    <w:rsid w:val="00C3780C"/>
    <w:rsid w:val="00C37E41"/>
    <w:rsid w:val="00C40A4D"/>
    <w:rsid w:val="00C42127"/>
    <w:rsid w:val="00C42509"/>
    <w:rsid w:val="00C43B57"/>
    <w:rsid w:val="00C43B70"/>
    <w:rsid w:val="00C4577D"/>
    <w:rsid w:val="00C47D2E"/>
    <w:rsid w:val="00C47E86"/>
    <w:rsid w:val="00C50694"/>
    <w:rsid w:val="00C513E0"/>
    <w:rsid w:val="00C51B4B"/>
    <w:rsid w:val="00C51B68"/>
    <w:rsid w:val="00C527A1"/>
    <w:rsid w:val="00C53B0F"/>
    <w:rsid w:val="00C5492A"/>
    <w:rsid w:val="00C54FE8"/>
    <w:rsid w:val="00C5572E"/>
    <w:rsid w:val="00C55A21"/>
    <w:rsid w:val="00C57E21"/>
    <w:rsid w:val="00C57E89"/>
    <w:rsid w:val="00C61F6F"/>
    <w:rsid w:val="00C66113"/>
    <w:rsid w:val="00C66DDF"/>
    <w:rsid w:val="00C706DF"/>
    <w:rsid w:val="00C745D8"/>
    <w:rsid w:val="00C76552"/>
    <w:rsid w:val="00C7675F"/>
    <w:rsid w:val="00C77C3B"/>
    <w:rsid w:val="00C81D7B"/>
    <w:rsid w:val="00C82188"/>
    <w:rsid w:val="00C8376C"/>
    <w:rsid w:val="00C8411D"/>
    <w:rsid w:val="00C84B96"/>
    <w:rsid w:val="00C87B59"/>
    <w:rsid w:val="00C909BD"/>
    <w:rsid w:val="00C91359"/>
    <w:rsid w:val="00C9331A"/>
    <w:rsid w:val="00C93973"/>
    <w:rsid w:val="00C96B7A"/>
    <w:rsid w:val="00C970A3"/>
    <w:rsid w:val="00C97436"/>
    <w:rsid w:val="00CA0BD4"/>
    <w:rsid w:val="00CA258F"/>
    <w:rsid w:val="00CA4973"/>
    <w:rsid w:val="00CB1795"/>
    <w:rsid w:val="00CB1C43"/>
    <w:rsid w:val="00CB25C7"/>
    <w:rsid w:val="00CB3286"/>
    <w:rsid w:val="00CB6304"/>
    <w:rsid w:val="00CC01DB"/>
    <w:rsid w:val="00CC14C5"/>
    <w:rsid w:val="00CC20D4"/>
    <w:rsid w:val="00CC4BFC"/>
    <w:rsid w:val="00CC7234"/>
    <w:rsid w:val="00CC73D2"/>
    <w:rsid w:val="00CD0998"/>
    <w:rsid w:val="00CD3B89"/>
    <w:rsid w:val="00CD44BD"/>
    <w:rsid w:val="00CD4F41"/>
    <w:rsid w:val="00CD67A6"/>
    <w:rsid w:val="00CE2FD9"/>
    <w:rsid w:val="00CE31A8"/>
    <w:rsid w:val="00CE51B6"/>
    <w:rsid w:val="00CE6822"/>
    <w:rsid w:val="00CE6FDD"/>
    <w:rsid w:val="00CE7CBE"/>
    <w:rsid w:val="00CE7F08"/>
    <w:rsid w:val="00CF05AC"/>
    <w:rsid w:val="00CF0977"/>
    <w:rsid w:val="00CF3A00"/>
    <w:rsid w:val="00CF522B"/>
    <w:rsid w:val="00CF5BD3"/>
    <w:rsid w:val="00CF6261"/>
    <w:rsid w:val="00CF65EA"/>
    <w:rsid w:val="00CF7E67"/>
    <w:rsid w:val="00D0059F"/>
    <w:rsid w:val="00D06302"/>
    <w:rsid w:val="00D06980"/>
    <w:rsid w:val="00D128C0"/>
    <w:rsid w:val="00D12A65"/>
    <w:rsid w:val="00D14F1F"/>
    <w:rsid w:val="00D16DF6"/>
    <w:rsid w:val="00D20B42"/>
    <w:rsid w:val="00D27EF9"/>
    <w:rsid w:val="00D32C17"/>
    <w:rsid w:val="00D345C0"/>
    <w:rsid w:val="00D37DFE"/>
    <w:rsid w:val="00D42680"/>
    <w:rsid w:val="00D43173"/>
    <w:rsid w:val="00D45249"/>
    <w:rsid w:val="00D46248"/>
    <w:rsid w:val="00D4781F"/>
    <w:rsid w:val="00D52D50"/>
    <w:rsid w:val="00D56C24"/>
    <w:rsid w:val="00D576A2"/>
    <w:rsid w:val="00D60A33"/>
    <w:rsid w:val="00D62E67"/>
    <w:rsid w:val="00D66286"/>
    <w:rsid w:val="00D66C9C"/>
    <w:rsid w:val="00D70E84"/>
    <w:rsid w:val="00D734E5"/>
    <w:rsid w:val="00D74876"/>
    <w:rsid w:val="00D74EEF"/>
    <w:rsid w:val="00D75E26"/>
    <w:rsid w:val="00D76848"/>
    <w:rsid w:val="00D76CAC"/>
    <w:rsid w:val="00D77F1F"/>
    <w:rsid w:val="00D77F57"/>
    <w:rsid w:val="00D80F5D"/>
    <w:rsid w:val="00D81001"/>
    <w:rsid w:val="00D817E2"/>
    <w:rsid w:val="00D82EE9"/>
    <w:rsid w:val="00D840CE"/>
    <w:rsid w:val="00D85265"/>
    <w:rsid w:val="00D9257C"/>
    <w:rsid w:val="00D946E2"/>
    <w:rsid w:val="00D94B87"/>
    <w:rsid w:val="00D95DD1"/>
    <w:rsid w:val="00D9623D"/>
    <w:rsid w:val="00D96EC0"/>
    <w:rsid w:val="00DA20A3"/>
    <w:rsid w:val="00DA49B7"/>
    <w:rsid w:val="00DA54E5"/>
    <w:rsid w:val="00DA5A41"/>
    <w:rsid w:val="00DA65D7"/>
    <w:rsid w:val="00DB1132"/>
    <w:rsid w:val="00DB3D60"/>
    <w:rsid w:val="00DB5332"/>
    <w:rsid w:val="00DB62C0"/>
    <w:rsid w:val="00DB6765"/>
    <w:rsid w:val="00DB7EBD"/>
    <w:rsid w:val="00DC0871"/>
    <w:rsid w:val="00DC0B59"/>
    <w:rsid w:val="00DC2487"/>
    <w:rsid w:val="00DC2595"/>
    <w:rsid w:val="00DC50C8"/>
    <w:rsid w:val="00DD17B3"/>
    <w:rsid w:val="00DD1BE3"/>
    <w:rsid w:val="00DD24F4"/>
    <w:rsid w:val="00DD2809"/>
    <w:rsid w:val="00DD36D4"/>
    <w:rsid w:val="00DE10CC"/>
    <w:rsid w:val="00DE2629"/>
    <w:rsid w:val="00DE2E45"/>
    <w:rsid w:val="00DE32AB"/>
    <w:rsid w:val="00DE4A1E"/>
    <w:rsid w:val="00DE6E47"/>
    <w:rsid w:val="00DF0E70"/>
    <w:rsid w:val="00DF1ACD"/>
    <w:rsid w:val="00DF2618"/>
    <w:rsid w:val="00DF2751"/>
    <w:rsid w:val="00DF58DD"/>
    <w:rsid w:val="00DF64B7"/>
    <w:rsid w:val="00DF6626"/>
    <w:rsid w:val="00DF6AC1"/>
    <w:rsid w:val="00E007B1"/>
    <w:rsid w:val="00E01143"/>
    <w:rsid w:val="00E0142C"/>
    <w:rsid w:val="00E02AAC"/>
    <w:rsid w:val="00E03B0A"/>
    <w:rsid w:val="00E0539E"/>
    <w:rsid w:val="00E06E59"/>
    <w:rsid w:val="00E078B8"/>
    <w:rsid w:val="00E11D69"/>
    <w:rsid w:val="00E11E11"/>
    <w:rsid w:val="00E122F8"/>
    <w:rsid w:val="00E12930"/>
    <w:rsid w:val="00E15289"/>
    <w:rsid w:val="00E15498"/>
    <w:rsid w:val="00E156D1"/>
    <w:rsid w:val="00E17944"/>
    <w:rsid w:val="00E2231E"/>
    <w:rsid w:val="00E24FF7"/>
    <w:rsid w:val="00E252BE"/>
    <w:rsid w:val="00E25E7C"/>
    <w:rsid w:val="00E2626B"/>
    <w:rsid w:val="00E26F2E"/>
    <w:rsid w:val="00E2713A"/>
    <w:rsid w:val="00E2741D"/>
    <w:rsid w:val="00E27686"/>
    <w:rsid w:val="00E31F75"/>
    <w:rsid w:val="00E36101"/>
    <w:rsid w:val="00E42329"/>
    <w:rsid w:val="00E431DB"/>
    <w:rsid w:val="00E43740"/>
    <w:rsid w:val="00E43E6F"/>
    <w:rsid w:val="00E501D7"/>
    <w:rsid w:val="00E5187F"/>
    <w:rsid w:val="00E52BD3"/>
    <w:rsid w:val="00E550BB"/>
    <w:rsid w:val="00E56872"/>
    <w:rsid w:val="00E60AAA"/>
    <w:rsid w:val="00E67282"/>
    <w:rsid w:val="00E726E2"/>
    <w:rsid w:val="00E72D03"/>
    <w:rsid w:val="00E73934"/>
    <w:rsid w:val="00E73B35"/>
    <w:rsid w:val="00E74871"/>
    <w:rsid w:val="00E74BC1"/>
    <w:rsid w:val="00E75C11"/>
    <w:rsid w:val="00E8158E"/>
    <w:rsid w:val="00E83F1F"/>
    <w:rsid w:val="00E86522"/>
    <w:rsid w:val="00E87202"/>
    <w:rsid w:val="00E910B2"/>
    <w:rsid w:val="00E9195E"/>
    <w:rsid w:val="00E92E6F"/>
    <w:rsid w:val="00E94AEF"/>
    <w:rsid w:val="00E95C82"/>
    <w:rsid w:val="00E96992"/>
    <w:rsid w:val="00EA0BA1"/>
    <w:rsid w:val="00EA136F"/>
    <w:rsid w:val="00EA32CE"/>
    <w:rsid w:val="00EA49E8"/>
    <w:rsid w:val="00EA7026"/>
    <w:rsid w:val="00EB077F"/>
    <w:rsid w:val="00EB185C"/>
    <w:rsid w:val="00EB6077"/>
    <w:rsid w:val="00EB680A"/>
    <w:rsid w:val="00EB6917"/>
    <w:rsid w:val="00EC0B4E"/>
    <w:rsid w:val="00EC1BC7"/>
    <w:rsid w:val="00EC3BC6"/>
    <w:rsid w:val="00EC5B47"/>
    <w:rsid w:val="00EC78D4"/>
    <w:rsid w:val="00ED2504"/>
    <w:rsid w:val="00ED391A"/>
    <w:rsid w:val="00ED441C"/>
    <w:rsid w:val="00ED5927"/>
    <w:rsid w:val="00ED64BE"/>
    <w:rsid w:val="00ED7DEF"/>
    <w:rsid w:val="00EE13FC"/>
    <w:rsid w:val="00EE169E"/>
    <w:rsid w:val="00EE1F39"/>
    <w:rsid w:val="00EE414C"/>
    <w:rsid w:val="00EE4581"/>
    <w:rsid w:val="00EE665B"/>
    <w:rsid w:val="00EF0307"/>
    <w:rsid w:val="00EF107A"/>
    <w:rsid w:val="00EF41A1"/>
    <w:rsid w:val="00F0046B"/>
    <w:rsid w:val="00F023A1"/>
    <w:rsid w:val="00F02687"/>
    <w:rsid w:val="00F02E2B"/>
    <w:rsid w:val="00F03A97"/>
    <w:rsid w:val="00F06840"/>
    <w:rsid w:val="00F0714E"/>
    <w:rsid w:val="00F07D20"/>
    <w:rsid w:val="00F1086B"/>
    <w:rsid w:val="00F10B30"/>
    <w:rsid w:val="00F11B81"/>
    <w:rsid w:val="00F1213A"/>
    <w:rsid w:val="00F12A5F"/>
    <w:rsid w:val="00F151FF"/>
    <w:rsid w:val="00F16E60"/>
    <w:rsid w:val="00F20625"/>
    <w:rsid w:val="00F23453"/>
    <w:rsid w:val="00F246D8"/>
    <w:rsid w:val="00F261EB"/>
    <w:rsid w:val="00F26331"/>
    <w:rsid w:val="00F30D3E"/>
    <w:rsid w:val="00F3188F"/>
    <w:rsid w:val="00F32E12"/>
    <w:rsid w:val="00F33E39"/>
    <w:rsid w:val="00F40073"/>
    <w:rsid w:val="00F4161E"/>
    <w:rsid w:val="00F42BE9"/>
    <w:rsid w:val="00F43B7A"/>
    <w:rsid w:val="00F449DA"/>
    <w:rsid w:val="00F456AF"/>
    <w:rsid w:val="00F46459"/>
    <w:rsid w:val="00F50BD5"/>
    <w:rsid w:val="00F50D0A"/>
    <w:rsid w:val="00F52BD4"/>
    <w:rsid w:val="00F5587C"/>
    <w:rsid w:val="00F60A5F"/>
    <w:rsid w:val="00F61BEE"/>
    <w:rsid w:val="00F64CD5"/>
    <w:rsid w:val="00F65027"/>
    <w:rsid w:val="00F66F75"/>
    <w:rsid w:val="00F672DF"/>
    <w:rsid w:val="00F719C9"/>
    <w:rsid w:val="00F74453"/>
    <w:rsid w:val="00F810DF"/>
    <w:rsid w:val="00F82189"/>
    <w:rsid w:val="00F82CED"/>
    <w:rsid w:val="00F84144"/>
    <w:rsid w:val="00F9251A"/>
    <w:rsid w:val="00F93FE1"/>
    <w:rsid w:val="00F94349"/>
    <w:rsid w:val="00F94BE9"/>
    <w:rsid w:val="00F9501B"/>
    <w:rsid w:val="00F951E7"/>
    <w:rsid w:val="00F9522B"/>
    <w:rsid w:val="00F95CFF"/>
    <w:rsid w:val="00F97D87"/>
    <w:rsid w:val="00FA00AE"/>
    <w:rsid w:val="00FA062F"/>
    <w:rsid w:val="00FA0976"/>
    <w:rsid w:val="00FA0BBB"/>
    <w:rsid w:val="00FA2145"/>
    <w:rsid w:val="00FA25CE"/>
    <w:rsid w:val="00FA300A"/>
    <w:rsid w:val="00FB0B5D"/>
    <w:rsid w:val="00FB0DDB"/>
    <w:rsid w:val="00FB355B"/>
    <w:rsid w:val="00FB491F"/>
    <w:rsid w:val="00FB4B42"/>
    <w:rsid w:val="00FB4F4B"/>
    <w:rsid w:val="00FB5452"/>
    <w:rsid w:val="00FB62FC"/>
    <w:rsid w:val="00FB68B9"/>
    <w:rsid w:val="00FB6CA1"/>
    <w:rsid w:val="00FB7AFA"/>
    <w:rsid w:val="00FC1549"/>
    <w:rsid w:val="00FC162E"/>
    <w:rsid w:val="00FC352F"/>
    <w:rsid w:val="00FC41CA"/>
    <w:rsid w:val="00FC4626"/>
    <w:rsid w:val="00FD2866"/>
    <w:rsid w:val="00FD3581"/>
    <w:rsid w:val="00FD40BA"/>
    <w:rsid w:val="00FD638D"/>
    <w:rsid w:val="00FD7C0E"/>
    <w:rsid w:val="00FE1BFB"/>
    <w:rsid w:val="00FE2875"/>
    <w:rsid w:val="00FE2D66"/>
    <w:rsid w:val="00FE40F0"/>
    <w:rsid w:val="00FE4DEF"/>
    <w:rsid w:val="00FF038B"/>
    <w:rsid w:val="00FF0D51"/>
    <w:rsid w:val="00FF1D98"/>
    <w:rsid w:val="00FF31E1"/>
    <w:rsid w:val="00FF4682"/>
    <w:rsid w:val="00FF4A8F"/>
    <w:rsid w:val="00FF7040"/>
    <w:rsid w:val="00FF78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56D2A39"/>
  <w15:docId w15:val="{F8D188DF-13FC-4DFF-BE8F-50C1DAD29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4"/>
        <w:sz w:val="24"/>
        <w:szCs w:val="24"/>
        <w:lang w:val="pl-PL" w:eastAsia="pl-PL" w:bidi="ar-SA"/>
      </w:rPr>
    </w:rPrDefault>
    <w:pPrDefault>
      <w:pPr>
        <w:spacing w:line="360" w:lineRule="auto"/>
        <w:ind w:left="539" w:hanging="397"/>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pPr>
      <w:keepNext/>
      <w:jc w:val="both"/>
      <w:outlineLvl w:val="0"/>
    </w:pPr>
    <w:rPr>
      <w:szCs w:val="20"/>
      <w:lang w:val="x-none"/>
    </w:rPr>
  </w:style>
  <w:style w:type="paragraph" w:styleId="Nagwek2">
    <w:name w:val="heading 2"/>
    <w:basedOn w:val="Normalny"/>
    <w:next w:val="Normalny"/>
    <w:link w:val="Nagwek2Znak"/>
    <w:uiPriority w:val="9"/>
    <w:qFormat/>
    <w:pPr>
      <w:keepNext/>
      <w:outlineLvl w:val="1"/>
    </w:pPr>
    <w:rPr>
      <w:szCs w:val="20"/>
      <w:u w:val="single"/>
      <w:lang w:val="x-none"/>
    </w:rPr>
  </w:style>
  <w:style w:type="paragraph" w:styleId="Nagwek3">
    <w:name w:val="heading 3"/>
    <w:basedOn w:val="Normalny"/>
    <w:next w:val="Normalny"/>
    <w:qFormat/>
    <w:pPr>
      <w:keepNext/>
      <w:numPr>
        <w:ilvl w:val="2"/>
        <w:numId w:val="1"/>
      </w:numPr>
      <w:tabs>
        <w:tab w:val="left" w:pos="720"/>
      </w:tabs>
      <w:outlineLvl w:val="2"/>
    </w:pPr>
    <w:rPr>
      <w:szCs w:val="20"/>
    </w:rPr>
  </w:style>
  <w:style w:type="paragraph" w:styleId="Nagwek4">
    <w:name w:val="heading 4"/>
    <w:basedOn w:val="Normalny"/>
    <w:next w:val="Normalny"/>
    <w:link w:val="Nagwek4Znak"/>
    <w:qFormat/>
    <w:pPr>
      <w:keepNext/>
      <w:ind w:left="300"/>
      <w:outlineLvl w:val="3"/>
    </w:pPr>
    <w:rPr>
      <w:b/>
      <w:szCs w:val="20"/>
      <w:lang w:val="x-none"/>
    </w:rPr>
  </w:style>
  <w:style w:type="paragraph" w:styleId="Nagwek5">
    <w:name w:val="heading 5"/>
    <w:basedOn w:val="Normalny"/>
    <w:next w:val="Normalny"/>
    <w:qFormat/>
    <w:pPr>
      <w:keepNext/>
      <w:jc w:val="center"/>
      <w:outlineLvl w:val="4"/>
    </w:pPr>
    <w:rPr>
      <w:b/>
      <w:szCs w:val="20"/>
    </w:rPr>
  </w:style>
  <w:style w:type="paragraph" w:styleId="Nagwek6">
    <w:name w:val="heading 6"/>
    <w:basedOn w:val="Normalny"/>
    <w:next w:val="Normalny"/>
    <w:qFormat/>
    <w:pPr>
      <w:keepNext/>
      <w:jc w:val="center"/>
      <w:outlineLvl w:val="5"/>
    </w:pPr>
    <w:rPr>
      <w:szCs w:val="20"/>
    </w:rPr>
  </w:style>
  <w:style w:type="paragraph" w:styleId="Nagwek7">
    <w:name w:val="heading 7"/>
    <w:basedOn w:val="Normalny"/>
    <w:next w:val="Normalny"/>
    <w:qFormat/>
    <w:pPr>
      <w:keepNext/>
      <w:outlineLvl w:val="6"/>
    </w:pPr>
    <w:rPr>
      <w:b/>
      <w:sz w:val="20"/>
      <w:szCs w:val="20"/>
    </w:rPr>
  </w:style>
  <w:style w:type="paragraph" w:styleId="Nagwek8">
    <w:name w:val="heading 8"/>
    <w:basedOn w:val="Normalny"/>
    <w:next w:val="Normalny"/>
    <w:qFormat/>
    <w:pPr>
      <w:keepNext/>
      <w:outlineLvl w:val="7"/>
    </w:pPr>
    <w:rPr>
      <w:b/>
      <w:sz w:val="22"/>
      <w:szCs w:val="22"/>
    </w:rPr>
  </w:style>
  <w:style w:type="paragraph" w:styleId="Nagwek9">
    <w:name w:val="heading 9"/>
    <w:basedOn w:val="Normalny"/>
    <w:next w:val="Normalny"/>
    <w:qFormat/>
    <w:pPr>
      <w:keepNext/>
      <w:jc w:val="right"/>
      <w:outlineLvl w:val="8"/>
    </w:pPr>
    <w:rPr>
      <w:b/>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rFonts w:ascii="Symbol" w:hAnsi="Symbol" w:cs="Arial"/>
    </w:rPr>
  </w:style>
  <w:style w:type="character" w:customStyle="1" w:styleId="WW8Num3z1">
    <w:name w:val="WW8Num3z1"/>
    <w:rPr>
      <w:rFonts w:ascii="OpenSymbol" w:hAnsi="OpenSymbol" w:cs="Wingdings"/>
      <w:sz w:val="12"/>
    </w:rPr>
  </w:style>
  <w:style w:type="character" w:customStyle="1" w:styleId="WW8Num4z0">
    <w:name w:val="WW8Num4z0"/>
    <w:rPr>
      <w:rFonts w:ascii="Symbol" w:hAnsi="Symbol" w:cs="Symbol"/>
      <w:b w:val="0"/>
    </w:rPr>
  </w:style>
  <w:style w:type="character" w:customStyle="1" w:styleId="WW8Num4z1">
    <w:name w:val="WW8Num4z1"/>
    <w:rPr>
      <w:rFonts w:ascii="OpenSymbol" w:hAnsi="OpenSymbol" w:cs="StarSymbol"/>
      <w:sz w:val="18"/>
      <w:szCs w:val="18"/>
    </w:rPr>
  </w:style>
  <w:style w:type="character" w:customStyle="1" w:styleId="WW8Num4z3">
    <w:name w:val="WW8Num4z3"/>
    <w:rPr>
      <w:rFonts w:ascii="Symbol" w:hAnsi="Symbol" w:cs="Symbol"/>
    </w:rPr>
  </w:style>
  <w:style w:type="character" w:customStyle="1" w:styleId="WW8Num5z0">
    <w:name w:val="WW8Num5z0"/>
    <w:rPr>
      <w:rFonts w:ascii="Symbol" w:hAnsi="Symbol" w:cs="Symbol"/>
    </w:rPr>
  </w:style>
  <w:style w:type="character" w:customStyle="1" w:styleId="WW8Num7z0">
    <w:name w:val="WW8Num7z0"/>
    <w:rPr>
      <w:rFonts w:ascii="Times New Roman" w:hAnsi="Times New Roman" w:cs="Times New Roman"/>
    </w:rPr>
  </w:style>
  <w:style w:type="character" w:customStyle="1" w:styleId="WW8Num7z1">
    <w:name w:val="WW8Num7z1"/>
    <w:rPr>
      <w:rFonts w:ascii="Wingdings 2" w:hAnsi="Wingdings 2" w:cs="Wingdings 2"/>
    </w:rPr>
  </w:style>
  <w:style w:type="character" w:customStyle="1" w:styleId="WW8Num7z3">
    <w:name w:val="WW8Num7z3"/>
    <w:rPr>
      <w:rFonts w:ascii="Symbol" w:hAnsi="Symbol" w:cs="Symbol"/>
    </w:rPr>
  </w:style>
  <w:style w:type="character" w:customStyle="1" w:styleId="WW8Num8z0">
    <w:name w:val="WW8Num8z0"/>
    <w:rPr>
      <w:rFonts w:ascii="StarSymbol" w:hAnsi="StarSymbol" w:cs="StarSymbol"/>
      <w:sz w:val="20"/>
    </w:rPr>
  </w:style>
  <w:style w:type="character" w:customStyle="1" w:styleId="WW8Num8z1">
    <w:name w:val="WW8Num8z1"/>
    <w:rPr>
      <w:rFonts w:ascii="Wingdings 2" w:hAnsi="Wingdings 2" w:cs="Wingdings 2"/>
    </w:rPr>
  </w:style>
  <w:style w:type="character" w:customStyle="1" w:styleId="WW8Num8z3">
    <w:name w:val="WW8Num8z3"/>
    <w:rPr>
      <w:rFonts w:ascii="Symbol" w:hAnsi="Symbol" w:cs="Symbol"/>
    </w:rPr>
  </w:style>
  <w:style w:type="character" w:customStyle="1" w:styleId="WW8Num9z0">
    <w:name w:val="WW8Num9z0"/>
    <w:rPr>
      <w:rFonts w:ascii="StarSymbol" w:hAnsi="StarSymbol" w:cs="StarSymbol"/>
    </w:rPr>
  </w:style>
  <w:style w:type="character" w:customStyle="1" w:styleId="WW8Num9z1">
    <w:name w:val="WW8Num9z1"/>
    <w:rPr>
      <w:rFonts w:ascii="Wingdings 2" w:hAnsi="Wingdings 2" w:cs="Wingdings 2"/>
    </w:rPr>
  </w:style>
  <w:style w:type="character" w:customStyle="1" w:styleId="WW8Num9z2">
    <w:name w:val="WW8Num9z2"/>
    <w:rPr>
      <w:rFonts w:ascii="StarSymbol" w:hAnsi="StarSymbol" w:cs="StarSymbol"/>
    </w:rPr>
  </w:style>
  <w:style w:type="character" w:customStyle="1" w:styleId="WW8Num11z0">
    <w:name w:val="WW8Num11z0"/>
    <w:rPr>
      <w:rFonts w:ascii="Symbol" w:hAnsi="Symbol" w:cs="Symbol"/>
    </w:rPr>
  </w:style>
  <w:style w:type="character" w:customStyle="1" w:styleId="WW8Num12z0">
    <w:name w:val="WW8Num12z0"/>
    <w:rPr>
      <w:rFonts w:ascii="Symbol" w:hAnsi="Symbol" w:cs="Symbol"/>
      <w:i w:val="0"/>
    </w:rPr>
  </w:style>
  <w:style w:type="character" w:customStyle="1" w:styleId="WW8Num13z0">
    <w:name w:val="WW8Num13z0"/>
    <w:rPr>
      <w:rFonts w:ascii="Symbol" w:hAnsi="Symbol" w:cs="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Domylnaczcionkaakapitu4">
    <w:name w:val="Domyślna czcionka akapitu4"/>
  </w:style>
  <w:style w:type="character" w:customStyle="1" w:styleId="WW8Num14z0">
    <w:name w:val="WW8Num14z0"/>
    <w:rPr>
      <w:rFonts w:ascii="Symbol" w:hAnsi="Symbol" w:cs="StarSymbol"/>
      <w:sz w:val="18"/>
      <w:szCs w:val="18"/>
    </w:rPr>
  </w:style>
  <w:style w:type="character" w:customStyle="1" w:styleId="WW-Absatz-Standardschriftart111111111111111111">
    <w:name w:val="WW-Absatz-Standardschriftart111111111111111111"/>
  </w:style>
  <w:style w:type="character" w:customStyle="1" w:styleId="WW8Num11z1">
    <w:name w:val="WW8Num11z1"/>
    <w:rPr>
      <w:rFonts w:ascii="Wingdings 2" w:hAnsi="Wingdings 2" w:cs="StarSymbol"/>
      <w:sz w:val="18"/>
      <w:szCs w:val="18"/>
    </w:rPr>
  </w:style>
  <w:style w:type="character" w:customStyle="1" w:styleId="WW8Num11z2">
    <w:name w:val="WW8Num11z2"/>
    <w:rPr>
      <w:rFonts w:ascii="StarSymbol" w:hAnsi="StarSymbol" w:cs="StarSymbol"/>
    </w:rPr>
  </w:style>
  <w:style w:type="character" w:customStyle="1" w:styleId="WW8Num12z1">
    <w:name w:val="WW8Num12z1"/>
    <w:rPr>
      <w:rFonts w:ascii="Wingdings" w:hAnsi="Wingdings" w:cs="Wingdings 2"/>
    </w:rPr>
  </w:style>
  <w:style w:type="character" w:customStyle="1" w:styleId="WW8Num12z2">
    <w:name w:val="WW8Num12z2"/>
    <w:rPr>
      <w:rFonts w:ascii="StarSymbol" w:hAnsi="StarSymbol" w:cs="StarSymbol"/>
    </w:rPr>
  </w:style>
  <w:style w:type="character" w:customStyle="1" w:styleId="WW8Num13z1">
    <w:name w:val="WW8Num13z1"/>
    <w:rPr>
      <w:rFonts w:ascii="Wingdings" w:hAnsi="Wingdings" w:cs="Wingdings"/>
      <w:sz w:val="12"/>
    </w:rPr>
  </w:style>
  <w:style w:type="character" w:customStyle="1" w:styleId="WW8Num13z2">
    <w:name w:val="WW8Num13z2"/>
    <w:rPr>
      <w:rFonts w:ascii="Times New Roman" w:hAnsi="Times New Roman" w:cs="Times New Roman"/>
    </w:rPr>
  </w:style>
  <w:style w:type="character" w:customStyle="1" w:styleId="WW8Num14z1">
    <w:name w:val="WW8Num14z1"/>
    <w:rPr>
      <w:rFonts w:ascii="OpenSymbol" w:hAnsi="OpenSymbol" w:cs="StarSymbol"/>
      <w:sz w:val="18"/>
      <w:szCs w:val="18"/>
    </w:rPr>
  </w:style>
  <w:style w:type="character" w:customStyle="1" w:styleId="WW8Num14z2">
    <w:name w:val="WW8Num14z2"/>
    <w:rPr>
      <w:rFonts w:ascii="Times New Roman" w:hAnsi="Times New Roman" w:cs="Times New Roman"/>
    </w:rPr>
  </w:style>
  <w:style w:type="character" w:customStyle="1" w:styleId="Domylnaczcionkaakapitu3">
    <w:name w:val="Domyślna czcionka akapitu3"/>
  </w:style>
  <w:style w:type="character" w:customStyle="1" w:styleId="WW8Num5z1">
    <w:name w:val="WW8Num5z1"/>
    <w:rPr>
      <w:rFonts w:ascii="Times New Roman" w:hAnsi="Times New Roman" w:cs="Wingdings 2"/>
    </w:rPr>
  </w:style>
  <w:style w:type="character" w:customStyle="1" w:styleId="WW8Num6z0">
    <w:name w:val="WW8Num6z0"/>
    <w:rPr>
      <w:rFonts w:ascii="Symbol" w:hAnsi="Symbol" w:cs="Symbol"/>
      <w:b w:val="0"/>
    </w:rPr>
  </w:style>
  <w:style w:type="character" w:customStyle="1" w:styleId="WW8Num6z1">
    <w:name w:val="WW8Num6z1"/>
    <w:rPr>
      <w:rFonts w:ascii="OpenSymbol" w:hAnsi="OpenSymbol" w:cs="Wingdings 2"/>
    </w:rPr>
  </w:style>
  <w:style w:type="character" w:customStyle="1" w:styleId="WW8Num6z3">
    <w:name w:val="WW8Num6z3"/>
    <w:rPr>
      <w:rFonts w:ascii="Symbol" w:hAnsi="Symbol" w:cs="Symbol"/>
    </w:rPr>
  </w:style>
  <w:style w:type="character" w:customStyle="1" w:styleId="WW8Num9z3">
    <w:name w:val="WW8Num9z3"/>
    <w:rPr>
      <w:rFonts w:ascii="Symbol" w:hAnsi="Symbol" w:cs="Symbol"/>
    </w:rPr>
  </w:style>
  <w:style w:type="character" w:customStyle="1" w:styleId="WW8Num10z0">
    <w:name w:val="WW8Num10z0"/>
    <w:rPr>
      <w:rFonts w:ascii="StarSymbol" w:hAnsi="StarSymbol" w:cs="StarSymbol"/>
      <w:b/>
    </w:rPr>
  </w:style>
  <w:style w:type="character" w:customStyle="1" w:styleId="WW8Num10z1">
    <w:name w:val="WW8Num10z1"/>
    <w:rPr>
      <w:rFonts w:ascii="Wingdings 2" w:hAnsi="Wingdings 2" w:cs="Wingdings 2"/>
    </w:rPr>
  </w:style>
  <w:style w:type="character" w:customStyle="1" w:styleId="WW8Num10z3">
    <w:name w:val="WW8Num10z3"/>
    <w:rPr>
      <w:rFonts w:ascii="Symbol" w:hAnsi="Symbol" w:cs="Symbol"/>
    </w:rPr>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8Num3z0">
    <w:name w:val="WW8Num3z0"/>
    <w:rPr>
      <w:rFonts w:ascii="Symbol" w:hAnsi="Symbol" w:cs="Symbol"/>
    </w:rPr>
  </w:style>
  <w:style w:type="character" w:customStyle="1" w:styleId="WW8Num11z3">
    <w:name w:val="WW8Num11z3"/>
    <w:rPr>
      <w:rFonts w:ascii="Symbol" w:hAnsi="Symbol" w:cs="Symbol"/>
    </w:rPr>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8Num15z0">
    <w:name w:val="WW8Num15z0"/>
    <w:rPr>
      <w:rFonts w:ascii="StarSymbol" w:hAnsi="StarSymbol" w:cs="StarSymbol"/>
      <w:sz w:val="18"/>
      <w:szCs w:val="18"/>
    </w:rPr>
  </w:style>
  <w:style w:type="character" w:customStyle="1" w:styleId="WW8Num15z1">
    <w:name w:val="WW8Num15z1"/>
    <w:rPr>
      <w:rFonts w:ascii="Wingdings 2" w:hAnsi="Wingdings 2" w:cs="StarSymbol"/>
      <w:sz w:val="18"/>
      <w:szCs w:val="18"/>
    </w:rPr>
  </w:style>
  <w:style w:type="character" w:customStyle="1" w:styleId="WW8Num16z0">
    <w:name w:val="WW8Num16z0"/>
    <w:rPr>
      <w:rFonts w:ascii="StarSymbol" w:hAnsi="StarSymbol" w:cs="StarSymbol"/>
    </w:rPr>
  </w:style>
  <w:style w:type="character" w:customStyle="1" w:styleId="WW8Num16z1">
    <w:name w:val="WW8Num16z1"/>
    <w:rPr>
      <w:rFonts w:ascii="Wingdings 2" w:hAnsi="Wingdings 2" w:cs="Wingdings 2"/>
    </w:rPr>
  </w:style>
  <w:style w:type="character" w:customStyle="1" w:styleId="WW8Num17z0">
    <w:name w:val="WW8Num17z0"/>
    <w:rPr>
      <w:rFonts w:ascii="Symbol" w:hAnsi="Symbol" w:cs="Symbol"/>
    </w:rPr>
  </w:style>
  <w:style w:type="character" w:customStyle="1" w:styleId="WW8Num18z0">
    <w:name w:val="WW8Num18z0"/>
    <w:rPr>
      <w:color w:val="000000"/>
    </w:rPr>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8Num8z2">
    <w:name w:val="WW8Num8z2"/>
    <w:rPr>
      <w:rFonts w:ascii="StarSymbol" w:hAnsi="StarSymbol" w:cs="StarSymbol"/>
      <w:sz w:val="20"/>
    </w:rPr>
  </w:style>
  <w:style w:type="character" w:customStyle="1" w:styleId="WW8Num10z4">
    <w:name w:val="WW8Num10z4"/>
    <w:rPr>
      <w:rFonts w:ascii="Courier New" w:hAnsi="Courier New" w:cs="Courier New"/>
    </w:rPr>
  </w:style>
  <w:style w:type="character" w:customStyle="1" w:styleId="WW-Absatz-Standardschriftart11111111111111111111111111111111111111111111111111">
    <w:name w:val="WW-Absatz-Standardschriftart11111111111111111111111111111111111111111111111111"/>
  </w:style>
  <w:style w:type="character" w:customStyle="1" w:styleId="WW8Num7z2">
    <w:name w:val="WW8Num7z2"/>
    <w:rPr>
      <w:rFonts w:ascii="StarSymbol" w:hAnsi="StarSymbol" w:cs="StarSymbol"/>
    </w:rPr>
  </w:style>
  <w:style w:type="character" w:customStyle="1" w:styleId="WW-Absatz-Standardschriftart111111111111111111111111111111111111111111111111111">
    <w:name w:val="WW-Absatz-Standardschriftart111111111111111111111111111111111111111111111111111"/>
  </w:style>
  <w:style w:type="character" w:customStyle="1" w:styleId="WW8Num12z4">
    <w:name w:val="WW8Num12z4"/>
    <w:rPr>
      <w:rFonts w:ascii="Courier New" w:hAnsi="Courier New" w:cs="Courier New"/>
    </w:rPr>
  </w:style>
  <w:style w:type="character" w:customStyle="1" w:styleId="WW8Num17z1">
    <w:name w:val="WW8Num17z1"/>
    <w:rPr>
      <w:rFonts w:ascii="Times New Roman" w:hAnsi="Times New Roman" w:cs="Wingdings"/>
      <w:color w:val="000000"/>
    </w:rPr>
  </w:style>
  <w:style w:type="character" w:customStyle="1" w:styleId="WW8Num19z0">
    <w:name w:val="WW8Num19z0"/>
    <w:rPr>
      <w:rFonts w:ascii="Symbol" w:hAnsi="Symbol" w:cs="Symbol"/>
      <w:b w:val="0"/>
    </w:rPr>
  </w:style>
  <w:style w:type="character" w:customStyle="1" w:styleId="WW-Absatz-Standardschriftart1111111111111111111111111111111111111111111111111111">
    <w:name w:val="WW-Absatz-Standardschriftart1111111111111111111111111111111111111111111111111111"/>
  </w:style>
  <w:style w:type="character" w:customStyle="1" w:styleId="WW8Num18z1">
    <w:name w:val="WW8Num18z1"/>
    <w:rPr>
      <w:rFonts w:ascii="Wingdings" w:hAnsi="Wingdings" w:cs="Wingdings"/>
      <w:color w:val="000000"/>
    </w:rPr>
  </w:style>
  <w:style w:type="character" w:customStyle="1" w:styleId="WW8Num20z0">
    <w:name w:val="WW8Num20z0"/>
    <w:rPr>
      <w:rFonts w:ascii="Symbol" w:hAnsi="Symbol" w:cs="Symbol"/>
      <w:b w:val="0"/>
    </w:rPr>
  </w:style>
  <w:style w:type="character" w:customStyle="1" w:styleId="WW-Absatz-Standardschriftart11111111111111111111111111111111111111111111111111111">
    <w:name w:val="WW-Absatz-Standardschriftart11111111111111111111111111111111111111111111111111111"/>
  </w:style>
  <w:style w:type="character" w:customStyle="1" w:styleId="WW8Num21z0">
    <w:name w:val="WW8Num21z0"/>
    <w:rPr>
      <w:rFonts w:ascii="Symbol" w:hAnsi="Symbol" w:cs="Symbol"/>
      <w:b w:val="0"/>
    </w:rPr>
  </w:style>
  <w:style w:type="character" w:customStyle="1" w:styleId="WW8Num21z1">
    <w:name w:val="WW8Num21z1"/>
    <w:rPr>
      <w:rFonts w:ascii="Courier New" w:hAnsi="Courier New" w:cs="Courier New"/>
    </w:rPr>
  </w:style>
  <w:style w:type="character" w:customStyle="1" w:styleId="WW8Num22z0">
    <w:name w:val="WW8Num22z0"/>
    <w:rPr>
      <w:rFonts w:ascii="Times New Roman" w:hAnsi="Times New Roman" w:cs="Symbol"/>
      <w:b w:val="0"/>
    </w:rPr>
  </w:style>
  <w:style w:type="character" w:customStyle="1" w:styleId="WW8Num22z1">
    <w:name w:val="WW8Num22z1"/>
    <w:rPr>
      <w:rFonts w:ascii="Symbol" w:hAnsi="Symbol" w:cs="Symbol"/>
      <w:b w:val="0"/>
    </w:rPr>
  </w:style>
  <w:style w:type="character" w:customStyle="1" w:styleId="WW8Num23z0">
    <w:name w:val="WW8Num23z0"/>
    <w:rPr>
      <w:rFonts w:ascii="Symbol" w:eastAsia="Times New Roman" w:hAnsi="Symbol" w:cs="Times New Roman"/>
    </w:rPr>
  </w:style>
  <w:style w:type="character" w:customStyle="1" w:styleId="WW8Num23z1">
    <w:name w:val="WW8Num23z1"/>
    <w:rPr>
      <w:rFonts w:ascii="Courier New" w:hAnsi="Courier New" w:cs="Courier New"/>
    </w:rPr>
  </w:style>
  <w:style w:type="character" w:customStyle="1" w:styleId="WW-Absatz-Standardschriftart111111111111111111111111111111111111111111111111111111">
    <w:name w:val="WW-Absatz-Standardschriftart111111111111111111111111111111111111111111111111111111"/>
  </w:style>
  <w:style w:type="character" w:customStyle="1" w:styleId="WW8Num19z1">
    <w:name w:val="WW8Num19z1"/>
    <w:rPr>
      <w:rFonts w:ascii="Courier New" w:hAnsi="Courier New" w:cs="Courier New"/>
    </w:rPr>
  </w:style>
  <w:style w:type="character" w:customStyle="1" w:styleId="WW8Num24z0">
    <w:name w:val="WW8Num24z0"/>
    <w:rPr>
      <w:rFonts w:ascii="Symbol" w:hAnsi="Symbol" w:cs="Symbol"/>
      <w:b w:val="0"/>
    </w:rPr>
  </w:style>
  <w:style w:type="character" w:customStyle="1" w:styleId="WW8Num24z1">
    <w:name w:val="WW8Num24z1"/>
    <w:rPr>
      <w:rFonts w:ascii="Courier New" w:hAnsi="Courier New" w:cs="Courier New"/>
    </w:rPr>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8Num16z4">
    <w:name w:val="WW8Num16z4"/>
    <w:rPr>
      <w:rFonts w:ascii="Courier New" w:hAnsi="Courier New" w:cs="Courier New"/>
    </w:rPr>
  </w:style>
  <w:style w:type="character" w:customStyle="1" w:styleId="WW8Num25z0">
    <w:name w:val="WW8Num25z0"/>
    <w:rPr>
      <w:rFonts w:ascii="Arial" w:hAnsi="Arial" w:cs="Arial"/>
    </w:rPr>
  </w:style>
  <w:style w:type="character" w:customStyle="1" w:styleId="WW8Num26z0">
    <w:name w:val="WW8Num26z0"/>
    <w:rPr>
      <w:rFonts w:ascii="Arial" w:hAnsi="Arial" w:cs="Arial"/>
    </w:rPr>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8Num18z4">
    <w:name w:val="WW8Num18z4"/>
    <w:rPr>
      <w:rFonts w:ascii="Courier New" w:hAnsi="Courier New" w:cs="Courier New"/>
    </w:rPr>
  </w:style>
  <w:style w:type="character" w:customStyle="1" w:styleId="WW8Num25z1">
    <w:name w:val="WW8Num25z1"/>
    <w:rPr>
      <w:rFonts w:ascii="Symbol" w:hAnsi="Symbol" w:cs="Symbol"/>
    </w:rPr>
  </w:style>
  <w:style w:type="character" w:customStyle="1" w:styleId="WW8Num27z0">
    <w:name w:val="WW8Num27z0"/>
    <w:rPr>
      <w:rFonts w:ascii="Symbol" w:hAnsi="Symbol" w:cs="Symbol"/>
    </w:rPr>
  </w:style>
  <w:style w:type="character" w:customStyle="1" w:styleId="WW8Num27z1">
    <w:name w:val="WW8Num27z1"/>
    <w:rPr>
      <w:rFonts w:ascii="Wingdings" w:hAnsi="Wingdings" w:cs="Wingdings"/>
      <w:sz w:val="12"/>
    </w:rPr>
  </w:style>
  <w:style w:type="character" w:customStyle="1" w:styleId="WW8Num27z2">
    <w:name w:val="WW8Num27z2"/>
    <w:rPr>
      <w:rFonts w:ascii="Wingdings" w:hAnsi="Wingdings" w:cs="Wingdings"/>
    </w:rPr>
  </w:style>
  <w:style w:type="character" w:customStyle="1" w:styleId="WW8Num28z0">
    <w:name w:val="WW8Num28z0"/>
    <w:rPr>
      <w:rFonts w:ascii="Arial" w:hAnsi="Arial" w:cs="Arial"/>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Domylnaczcionkaakapitu2">
    <w:name w:val="Domyślna czcionka akapitu2"/>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3z4">
    <w:name w:val="WW8Num23z4"/>
    <w:rPr>
      <w:rFonts w:ascii="Courier New" w:hAnsi="Courier New" w:cs="Courier New"/>
    </w:rPr>
  </w:style>
  <w:style w:type="character" w:customStyle="1" w:styleId="WW8Num27z4">
    <w:name w:val="WW8Num27z4"/>
    <w:rPr>
      <w:rFonts w:ascii="Courier New" w:hAnsi="Courier New" w:cs="Courier New"/>
    </w:rPr>
  </w:style>
  <w:style w:type="character" w:customStyle="1" w:styleId="WW8Num30z3">
    <w:name w:val="WW8Num30z3"/>
    <w:rPr>
      <w:rFonts w:ascii="Symbol" w:hAnsi="Symbol" w:cs="Symbol"/>
    </w:rPr>
  </w:style>
  <w:style w:type="character" w:customStyle="1" w:styleId="WW8Num31z0">
    <w:name w:val="WW8Num31z0"/>
    <w:rPr>
      <w:rFonts w:ascii="Symbol" w:hAnsi="Symbol" w:cs="Symbol"/>
      <w:b w:val="0"/>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1">
    <w:name w:val="WW8Num32z1"/>
    <w:rPr>
      <w:rFonts w:ascii="Times New Roman" w:hAnsi="Times New Roman" w:cs="Times New Roman"/>
    </w:rPr>
  </w:style>
  <w:style w:type="character" w:customStyle="1" w:styleId="Domylnaczcionkaakapitu1">
    <w:name w:val="Domyślna czcionka akapitu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8Num1z0">
    <w:name w:val="WW8Num1z0"/>
    <w:rPr>
      <w:rFonts w:ascii="Symbol" w:hAnsi="Symbol" w:cs="Symbol"/>
      <w:b w:val="0"/>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9z0">
    <w:name w:val="WW8Num29z0"/>
    <w:rPr>
      <w:rFonts w:ascii="Symbol" w:hAnsi="Symbol" w:cs="Symbol"/>
      <w:b w:val="0"/>
    </w:rPr>
  </w:style>
  <w:style w:type="character" w:customStyle="1" w:styleId="WW8Num32z2">
    <w:name w:val="WW8Num32z2"/>
    <w:rPr>
      <w:rFonts w:ascii="Times New Roman" w:eastAsia="Times New Roman" w:hAnsi="Times New Roman" w:cs="Times New Roman"/>
    </w:rPr>
  </w:style>
  <w:style w:type="character" w:customStyle="1" w:styleId="WW8Num33z0">
    <w:name w:val="WW8Num33z0"/>
    <w:rPr>
      <w:rFonts w:ascii="Times New Roman" w:eastAsia="Arial Unicode MS" w:hAnsi="Times New Roman" w:cs="Times New Roman"/>
    </w:rPr>
  </w:style>
  <w:style w:type="character" w:customStyle="1" w:styleId="WW8Num36z1">
    <w:name w:val="WW8Num36z1"/>
    <w:rPr>
      <w:rFonts w:ascii="Times New Roman" w:eastAsia="Arial Unicode MS" w:hAnsi="Times New Roman" w:cs="Times New Roman"/>
    </w:rPr>
  </w:style>
  <w:style w:type="character" w:customStyle="1" w:styleId="WW-Domylnaczcionkaakapitu">
    <w:name w:val="WW-Domyślna czcionka akapitu"/>
  </w:style>
  <w:style w:type="character" w:customStyle="1" w:styleId="Znakinumeracji">
    <w:name w:val="Znaki numeracji"/>
    <w:rPr>
      <w:sz w:val="20"/>
      <w:szCs w:val="20"/>
    </w:rPr>
  </w:style>
  <w:style w:type="character" w:customStyle="1" w:styleId="Symbolewypunktowania">
    <w:name w:val="Symbole wypunktowania"/>
    <w:rPr>
      <w:rFonts w:ascii="StarSymbol" w:eastAsia="StarSymbol" w:hAnsi="StarSymbol" w:cs="StarSymbol"/>
      <w:sz w:val="18"/>
      <w:szCs w:val="18"/>
    </w:rPr>
  </w:style>
  <w:style w:type="character" w:styleId="Hipercze">
    <w:name w:val="Hyperlink"/>
    <w:rPr>
      <w:color w:val="000080"/>
      <w:u w:val="single"/>
    </w:rPr>
  </w:style>
  <w:style w:type="character" w:customStyle="1" w:styleId="Znakiprzypiswdolnych">
    <w:name w:val="Znaki przypisów dolnych"/>
  </w:style>
  <w:style w:type="character" w:customStyle="1" w:styleId="Odwoanieprzypisudolnego1">
    <w:name w:val="Odwołanie przypisu dolnego1"/>
    <w:rPr>
      <w:vertAlign w:val="superscript"/>
    </w:rPr>
  </w:style>
  <w:style w:type="character" w:customStyle="1" w:styleId="Znakiprzypiswkocowych">
    <w:name w:val="Znaki przypisów końcowych"/>
  </w:style>
  <w:style w:type="character" w:customStyle="1" w:styleId="Odwoanieprzypisukocowego1">
    <w:name w:val="Odwołanie przypisu końcowego1"/>
    <w:rPr>
      <w:vertAlign w:val="superscript"/>
    </w:rPr>
  </w:style>
  <w:style w:type="character" w:customStyle="1" w:styleId="WW8Num41z0">
    <w:name w:val="WW8Num41z0"/>
    <w:rPr>
      <w:rFonts w:ascii="Wingdings" w:hAnsi="Wingdings" w:cs="Wingdings"/>
      <w:sz w:val="12"/>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1z3">
    <w:name w:val="WW8Num41z3"/>
    <w:rPr>
      <w:rFonts w:ascii="Symbol" w:hAnsi="Symbol" w:cs="Symbol"/>
    </w:rPr>
  </w:style>
  <w:style w:type="character" w:customStyle="1" w:styleId="WW8Num63z0">
    <w:name w:val="WW8Num63z0"/>
    <w:rPr>
      <w:rFonts w:ascii="Wingdings" w:hAnsi="Wingdings" w:cs="Wingdings"/>
      <w:sz w:val="12"/>
    </w:rPr>
  </w:style>
  <w:style w:type="character" w:customStyle="1" w:styleId="Odwoanieprzypisudolnego2">
    <w:name w:val="Odwołanie przypisu dolnego2"/>
    <w:rPr>
      <w:vertAlign w:val="superscript"/>
    </w:rPr>
  </w:style>
  <w:style w:type="character" w:customStyle="1" w:styleId="t31">
    <w:name w:val="t31"/>
    <w:rPr>
      <w:rFonts w:ascii="Courier New" w:hAnsi="Courier New" w:cs="Courier New"/>
    </w:rPr>
  </w:style>
  <w:style w:type="character" w:styleId="Numerstrony">
    <w:name w:val="page number"/>
    <w:basedOn w:val="Domylnaczcionkaakapitu2"/>
  </w:style>
  <w:style w:type="character" w:customStyle="1" w:styleId="StopkaZnak">
    <w:name w:val="Stopka Znak"/>
    <w:uiPriority w:val="99"/>
    <w:rPr>
      <w:sz w:val="24"/>
      <w:szCs w:val="24"/>
      <w:lang w:val="pl-PL" w:bidi="ar-SA"/>
    </w:rPr>
  </w:style>
  <w:style w:type="character" w:customStyle="1" w:styleId="Odwoanieprzypisudolnego3">
    <w:name w:val="Odwołanie przypisu dolnego3"/>
    <w:rPr>
      <w:vertAlign w:val="superscript"/>
    </w:rPr>
  </w:style>
  <w:style w:type="character" w:customStyle="1" w:styleId="Odwoanieprzypisukocowego2">
    <w:name w:val="Odwołanie przypisu końcowego2"/>
    <w:rPr>
      <w:vertAlign w:val="superscript"/>
    </w:rPr>
  </w:style>
  <w:style w:type="character" w:customStyle="1" w:styleId="WW8Num26z1">
    <w:name w:val="WW8Num26z1"/>
    <w:rPr>
      <w:rFonts w:ascii="OpenSymbol" w:hAnsi="OpenSymbol" w:cs="StarSymbol"/>
      <w:sz w:val="18"/>
      <w:szCs w:val="18"/>
    </w:rPr>
  </w:style>
  <w:style w:type="character" w:customStyle="1" w:styleId="WW8Num28z1">
    <w:name w:val="WW8Num28z1"/>
    <w:rPr>
      <w:rFonts w:ascii="OpenSymbol" w:hAnsi="OpenSymbol" w:cs="StarSymbol"/>
      <w:sz w:val="18"/>
      <w:szCs w:val="18"/>
    </w:rPr>
  </w:style>
  <w:style w:type="character" w:customStyle="1" w:styleId="WW8Num2z1">
    <w:name w:val="WW8Num2z1"/>
    <w:rPr>
      <w:rFonts w:ascii="OpenSymbol" w:hAnsi="OpenSymbol" w:cs="StarSymbol"/>
      <w:sz w:val="18"/>
      <w:szCs w:val="18"/>
    </w:rPr>
  </w:style>
  <w:style w:type="character" w:customStyle="1" w:styleId="ListLabel1">
    <w:name w:val="ListLabel 1"/>
    <w:rPr>
      <w:rFonts w:cs="Times New Roman"/>
      <w:b/>
      <w:sz w:val="28"/>
    </w:rPr>
  </w:style>
  <w:style w:type="character" w:customStyle="1" w:styleId="WW8Num47z0">
    <w:name w:val="WW8Num47z0"/>
    <w:rPr>
      <w:b/>
    </w:rPr>
  </w:style>
  <w:style w:type="character" w:customStyle="1" w:styleId="WW8Num36z0">
    <w:name w:val="WW8Num36z0"/>
    <w:rPr>
      <w:b/>
    </w:rPr>
  </w:style>
  <w:style w:type="character" w:customStyle="1" w:styleId="ListLabel2">
    <w:name w:val="ListLabel 2"/>
    <w:rPr>
      <w:rFonts w:cs="Courier New"/>
    </w:rPr>
  </w:style>
  <w:style w:type="character" w:customStyle="1" w:styleId="ListLabel3">
    <w:name w:val="ListLabel 3"/>
    <w:rPr>
      <w:sz w:val="20"/>
    </w:rPr>
  </w:style>
  <w:style w:type="character" w:customStyle="1" w:styleId="ListLabel4">
    <w:name w:val="ListLabel 4"/>
    <w:rPr>
      <w:rFonts w:cs="Times New Roman"/>
    </w:rPr>
  </w:style>
  <w:style w:type="character" w:customStyle="1" w:styleId="ListLabel5">
    <w:name w:val="ListLabel 5"/>
    <w:rPr>
      <w:b/>
    </w:rPr>
  </w:style>
  <w:style w:type="character" w:customStyle="1" w:styleId="TekstdymkaZnak">
    <w:name w:val="Tekst dymka Znak"/>
    <w:rPr>
      <w:rFonts w:ascii="Tahoma" w:hAnsi="Tahoma" w:cs="Tahoma"/>
      <w:kern w:val="1"/>
      <w:sz w:val="16"/>
      <w:szCs w:val="16"/>
      <w:lang w:eastAsia="zh-CN"/>
    </w:rPr>
  </w:style>
  <w:style w:type="character" w:customStyle="1" w:styleId="Odwoanieprzypisudolnego4">
    <w:name w:val="Odwołanie przypisu dolnego4"/>
    <w:rPr>
      <w:vertAlign w:val="superscript"/>
    </w:rPr>
  </w:style>
  <w:style w:type="character" w:customStyle="1" w:styleId="Odwoanieprzypisukocowego3">
    <w:name w:val="Odwołanie przypisu końcowego3"/>
    <w:rPr>
      <w:vertAlign w:val="superscript"/>
    </w:rPr>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50">
    <w:name w:val="Nagłówek5"/>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link w:val="TekstpodstawowyZnak"/>
    <w:pPr>
      <w:jc w:val="both"/>
    </w:pPr>
    <w:rPr>
      <w:szCs w:val="20"/>
      <w:lang w:val="x-none"/>
    </w:r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Tahoma"/>
      <w:sz w:val="20"/>
      <w:szCs w:val="20"/>
    </w:rPr>
  </w:style>
  <w:style w:type="paragraph" w:customStyle="1" w:styleId="Nagwek40">
    <w:name w:val="Nagłówek4"/>
    <w:basedOn w:val="Normalny"/>
    <w:next w:val="Tekstpodstawowy"/>
    <w:pPr>
      <w:keepNext/>
      <w:spacing w:before="240" w:after="120"/>
    </w:pPr>
    <w:rPr>
      <w:rFonts w:ascii="Arial" w:eastAsia="Microsoft YaHei" w:hAnsi="Arial" w:cs="Mangal"/>
      <w:sz w:val="28"/>
      <w:szCs w:val="28"/>
    </w:rPr>
  </w:style>
  <w:style w:type="paragraph" w:customStyle="1" w:styleId="Legenda3">
    <w:name w:val="Legenda3"/>
    <w:basedOn w:val="Normalny"/>
    <w:pPr>
      <w:suppressLineNumbers/>
      <w:spacing w:before="120" w:after="120"/>
    </w:pPr>
    <w:rPr>
      <w:rFonts w:cs="Mangal"/>
      <w:i/>
      <w:iCs/>
    </w:rPr>
  </w:style>
  <w:style w:type="paragraph" w:customStyle="1" w:styleId="Nagwek30">
    <w:name w:val="Nagłówek3"/>
    <w:basedOn w:val="Normalny"/>
    <w:next w:val="Podtytu"/>
    <w:pPr>
      <w:jc w:val="center"/>
    </w:pPr>
    <w:rPr>
      <w:b/>
      <w:sz w:val="28"/>
      <w:szCs w:val="20"/>
      <w:u w:val="single"/>
    </w:rPr>
  </w:style>
  <w:style w:type="paragraph" w:customStyle="1" w:styleId="Legenda2">
    <w:name w:val="Legenda2"/>
    <w:basedOn w:val="Normalny"/>
    <w:pPr>
      <w:suppressLineNumbers/>
      <w:spacing w:before="120" w:after="120"/>
    </w:pPr>
    <w:rPr>
      <w:rFonts w:cs="Mangal"/>
      <w:i/>
      <w:iCs/>
    </w:rPr>
  </w:style>
  <w:style w:type="paragraph" w:customStyle="1" w:styleId="Nagwek20">
    <w:name w:val="Nagłówek2"/>
    <w:basedOn w:val="Normalny"/>
    <w:next w:val="Tekstpodstawowy"/>
    <w:pPr>
      <w:keepNext/>
      <w:spacing w:before="240" w:after="120"/>
    </w:pPr>
    <w:rPr>
      <w:rFonts w:ascii="Arial" w:eastAsia="Lucida Sans Unicode" w:hAnsi="Arial" w:cs="Tahoma"/>
      <w:sz w:val="28"/>
      <w:szCs w:val="28"/>
    </w:rPr>
  </w:style>
  <w:style w:type="paragraph" w:customStyle="1" w:styleId="Podpis2">
    <w:name w:val="Podpis2"/>
    <w:basedOn w:val="Normalny"/>
    <w:pPr>
      <w:suppressLineNumbers/>
      <w:spacing w:before="120" w:after="120"/>
    </w:pPr>
    <w:rPr>
      <w:rFonts w:cs="Tahoma"/>
      <w:i/>
      <w:iCs/>
    </w:rPr>
  </w:style>
  <w:style w:type="paragraph" w:styleId="Nagwek">
    <w:name w:val="header"/>
    <w:basedOn w:val="Normalny"/>
    <w:next w:val="Tekstpodstawowy"/>
    <w:link w:val="NagwekZnak"/>
    <w:uiPriority w:val="99"/>
    <w:pPr>
      <w:keepNext/>
      <w:spacing w:before="240" w:after="120"/>
    </w:pPr>
    <w:rPr>
      <w:rFonts w:ascii="Arial" w:eastAsia="Lucida Sans Unicode" w:hAnsi="Arial"/>
      <w:sz w:val="28"/>
      <w:szCs w:val="28"/>
      <w:lang w:val="x-none"/>
    </w:rPr>
  </w:style>
  <w:style w:type="paragraph" w:customStyle="1" w:styleId="Nagwek10">
    <w:name w:val="Nagłówek1"/>
    <w:basedOn w:val="Normalny"/>
    <w:next w:val="Tekstpodstawowy"/>
    <w:pPr>
      <w:keepNext/>
      <w:spacing w:before="240" w:after="120"/>
    </w:pPr>
    <w:rPr>
      <w:rFonts w:ascii="Arial" w:eastAsia="Lucida Sans Unicode" w:hAnsi="Arial" w:cs="Tahoma"/>
      <w:sz w:val="28"/>
      <w:szCs w:val="28"/>
    </w:rPr>
  </w:style>
  <w:style w:type="paragraph" w:customStyle="1" w:styleId="Podpis1">
    <w:name w:val="Podpis1"/>
    <w:basedOn w:val="Normalny"/>
    <w:pPr>
      <w:suppressLineNumbers/>
      <w:spacing w:before="120" w:after="120"/>
    </w:pPr>
    <w:rPr>
      <w:rFonts w:cs="Tahoma"/>
      <w:i/>
      <w:iCs/>
    </w:rPr>
  </w:style>
  <w:style w:type="paragraph" w:customStyle="1" w:styleId="Tekstpodstawowy21">
    <w:name w:val="Tekst podstawowy 21"/>
    <w:basedOn w:val="Normalny"/>
    <w:pPr>
      <w:ind w:left="426" w:hanging="426"/>
      <w:jc w:val="both"/>
    </w:pPr>
    <w:rPr>
      <w:szCs w:val="20"/>
    </w:rPr>
  </w:style>
  <w:style w:type="paragraph" w:customStyle="1" w:styleId="WW-BodyText2">
    <w:name w:val="WW-Body Text 2"/>
    <w:basedOn w:val="Normalny"/>
    <w:pPr>
      <w:jc w:val="both"/>
    </w:pPr>
    <w:rPr>
      <w:i/>
      <w:szCs w:val="20"/>
    </w:rPr>
  </w:style>
  <w:style w:type="paragraph" w:customStyle="1" w:styleId="Tekstpodstawowywcity21">
    <w:name w:val="Tekst podstawowy wcięty 21"/>
    <w:basedOn w:val="Normalny"/>
    <w:pPr>
      <w:ind w:left="284" w:hanging="284"/>
    </w:pPr>
    <w:rPr>
      <w:b/>
      <w:szCs w:val="20"/>
    </w:rPr>
  </w:style>
  <w:style w:type="paragraph" w:customStyle="1" w:styleId="Tekstpodstawowywcity31">
    <w:name w:val="Tekst podstawowy wcięty 31"/>
    <w:basedOn w:val="Normalny"/>
    <w:pPr>
      <w:ind w:left="284"/>
    </w:pPr>
    <w:rPr>
      <w:sz w:val="22"/>
      <w:szCs w:val="20"/>
    </w:rPr>
  </w:style>
  <w:style w:type="paragraph" w:styleId="Tekstprzypisudolnego">
    <w:name w:val="footnote text"/>
    <w:basedOn w:val="Normalny"/>
    <w:link w:val="TekstprzypisudolnegoZnak"/>
    <w:rPr>
      <w:sz w:val="20"/>
      <w:szCs w:val="20"/>
      <w:lang w:val="x-none"/>
    </w:rPr>
  </w:style>
  <w:style w:type="paragraph" w:styleId="Podtytu">
    <w:name w:val="Subtitle"/>
    <w:basedOn w:val="Nagwek10"/>
    <w:next w:val="Tekstpodstawowy"/>
    <w:qFormat/>
    <w:pPr>
      <w:jc w:val="center"/>
    </w:pPr>
    <w:rPr>
      <w:i/>
      <w:iCs/>
    </w:rPr>
  </w:style>
  <w:style w:type="paragraph" w:customStyle="1" w:styleId="Tekstpodstawowy22">
    <w:name w:val="Tekst podstawowy 22"/>
    <w:basedOn w:val="Normalny"/>
    <w:rPr>
      <w:sz w:val="22"/>
      <w:szCs w:val="20"/>
    </w:rPr>
  </w:style>
  <w:style w:type="paragraph" w:customStyle="1" w:styleId="Tekstpodstawowy31">
    <w:name w:val="Tekst podstawowy 31"/>
    <w:basedOn w:val="Normalny"/>
    <w:rPr>
      <w:sz w:val="16"/>
    </w:rPr>
  </w:style>
  <w:style w:type="paragraph" w:styleId="Stopka">
    <w:name w:val="footer"/>
    <w:basedOn w:val="Normalny"/>
    <w:uiPriority w:val="99"/>
    <w:pPr>
      <w:tabs>
        <w:tab w:val="center" w:pos="4536"/>
        <w:tab w:val="right" w:pos="9072"/>
      </w:tabs>
    </w:pPr>
  </w:style>
  <w:style w:type="paragraph" w:customStyle="1" w:styleId="Tekstpodstawowy32">
    <w:name w:val="Tekst podstawowy 32"/>
    <w:basedOn w:val="Normalny"/>
    <w:pPr>
      <w:overflowPunct w:val="0"/>
      <w:autoSpaceDE w:val="0"/>
      <w:textAlignment w:val="baseline"/>
    </w:pPr>
    <w:rPr>
      <w:sz w:val="16"/>
      <w:szCs w:val="20"/>
    </w:rPr>
  </w:style>
  <w:style w:type="paragraph" w:styleId="Tekstpodstawowywcity">
    <w:name w:val="Body Text Indent"/>
    <w:basedOn w:val="Normalny"/>
    <w:link w:val="TekstpodstawowywcityZnak"/>
    <w:uiPriority w:val="99"/>
    <w:pPr>
      <w:ind w:left="567" w:hanging="567"/>
    </w:pPr>
    <w:rPr>
      <w:b/>
      <w:szCs w:val="20"/>
      <w:lang w:val="x-none"/>
    </w:rPr>
  </w:style>
  <w:style w:type="paragraph" w:customStyle="1" w:styleId="Tekstpodstawowywcity310">
    <w:name w:val="Tekst podstawowy wcięty 31"/>
    <w:basedOn w:val="Normalny"/>
    <w:pPr>
      <w:overflowPunct w:val="0"/>
      <w:autoSpaceDE w:val="0"/>
      <w:ind w:left="284" w:hanging="284"/>
      <w:textAlignment w:val="baseline"/>
    </w:pPr>
    <w:rPr>
      <w:szCs w:val="20"/>
    </w:rPr>
  </w:style>
  <w:style w:type="paragraph" w:styleId="NormalnyWeb">
    <w:name w:val="Normal (Web)"/>
    <w:basedOn w:val="Normalny"/>
    <w:pPr>
      <w:spacing w:before="100" w:after="100"/>
    </w:pPr>
  </w:style>
  <w:style w:type="paragraph" w:customStyle="1" w:styleId="Zawartotabeli">
    <w:name w:val="Zawartość tabeli"/>
    <w:basedOn w:val="Normalny"/>
    <w:pPr>
      <w:suppressLineNumbers/>
    </w:pPr>
    <w:rPr>
      <w:sz w:val="20"/>
      <w:szCs w:val="20"/>
    </w:rPr>
  </w:style>
  <w:style w:type="paragraph" w:customStyle="1" w:styleId="Nagwektabeli">
    <w:name w:val="Nagłówek tabeli"/>
    <w:basedOn w:val="Zawartotabeli"/>
    <w:pPr>
      <w:jc w:val="center"/>
    </w:pPr>
    <w:rPr>
      <w:b/>
      <w:bCs/>
    </w:rPr>
  </w:style>
  <w:style w:type="paragraph" w:customStyle="1" w:styleId="Tekstpodstawowy210">
    <w:name w:val="Tekst podstawowy 21"/>
    <w:basedOn w:val="Normalny"/>
    <w:rPr>
      <w:sz w:val="22"/>
      <w:szCs w:val="20"/>
    </w:rPr>
  </w:style>
  <w:style w:type="paragraph" w:customStyle="1" w:styleId="Tekstpodstawowy320">
    <w:name w:val="Tekst podstawowy 32"/>
    <w:basedOn w:val="Normalny"/>
    <w:rPr>
      <w:sz w:val="16"/>
    </w:rPr>
  </w:style>
  <w:style w:type="paragraph" w:customStyle="1" w:styleId="Tekstpodstawowywcity210">
    <w:name w:val="Tekst podstawowy wcięty 21"/>
    <w:basedOn w:val="Normalny"/>
    <w:pPr>
      <w:tabs>
        <w:tab w:val="left" w:pos="360"/>
      </w:tabs>
      <w:ind w:left="360"/>
      <w:jc w:val="both"/>
    </w:pPr>
    <w:rPr>
      <w:i/>
      <w:iCs/>
      <w:sz w:val="20"/>
      <w:szCs w:val="20"/>
    </w:rPr>
  </w:style>
  <w:style w:type="paragraph" w:customStyle="1" w:styleId="Tekstpodstawowywcity32">
    <w:name w:val="Tekst podstawowy wcięty 32"/>
    <w:basedOn w:val="Normalny"/>
    <w:pPr>
      <w:ind w:firstLine="720"/>
    </w:pPr>
    <w:rPr>
      <w:sz w:val="20"/>
      <w:szCs w:val="20"/>
    </w:rPr>
  </w:style>
  <w:style w:type="paragraph" w:customStyle="1" w:styleId="Tekstpodstawowy23">
    <w:name w:val="Tekst podstawowy 23"/>
    <w:basedOn w:val="Normalny"/>
    <w:rPr>
      <w:b/>
      <w:sz w:val="20"/>
      <w:szCs w:val="20"/>
    </w:rPr>
  </w:style>
  <w:style w:type="paragraph" w:customStyle="1" w:styleId="Zawartoramki">
    <w:name w:val="Zawartość ramki"/>
    <w:basedOn w:val="Tekstpodstawowy"/>
  </w:style>
  <w:style w:type="paragraph" w:customStyle="1" w:styleId="Normalny1">
    <w:name w:val="Normalny1"/>
    <w:basedOn w:val="Normalny"/>
  </w:style>
  <w:style w:type="paragraph" w:customStyle="1" w:styleId="Tekstpodstawowy1">
    <w:name w:val="Tekst podstawowy1"/>
    <w:basedOn w:val="Normalny1"/>
    <w:pPr>
      <w:jc w:val="center"/>
    </w:pPr>
    <w:rPr>
      <w:b/>
      <w:bCs/>
      <w:sz w:val="28"/>
      <w:szCs w:val="28"/>
    </w:rPr>
  </w:style>
  <w:style w:type="paragraph" w:customStyle="1" w:styleId="Nagwek11">
    <w:name w:val="Nagłówek 11"/>
    <w:basedOn w:val="Normalny1"/>
    <w:pPr>
      <w:keepNext/>
      <w:jc w:val="center"/>
    </w:pPr>
  </w:style>
  <w:style w:type="paragraph" w:customStyle="1" w:styleId="Normalny2">
    <w:name w:val="Normalny2"/>
    <w:basedOn w:val="Normalny"/>
    <w:pPr>
      <w:widowControl w:val="0"/>
      <w:autoSpaceDE w:val="0"/>
    </w:pPr>
  </w:style>
  <w:style w:type="paragraph" w:customStyle="1" w:styleId="Tekstpodstawowy2">
    <w:name w:val="Tekst podstawowy2"/>
    <w:basedOn w:val="Normalny2"/>
    <w:pPr>
      <w:jc w:val="center"/>
    </w:pPr>
    <w:rPr>
      <w:b/>
      <w:bCs/>
      <w:sz w:val="28"/>
      <w:szCs w:val="28"/>
    </w:rPr>
  </w:style>
  <w:style w:type="paragraph" w:customStyle="1" w:styleId="Nagwek12">
    <w:name w:val="Nagłówek 12"/>
    <w:basedOn w:val="Normalny2"/>
    <w:next w:val="Normalny2"/>
    <w:pPr>
      <w:keepNext/>
      <w:jc w:val="center"/>
    </w:pPr>
  </w:style>
  <w:style w:type="paragraph" w:customStyle="1" w:styleId="Tekstpodstawowywcity33">
    <w:name w:val="Tekst podstawowy wcięty 33"/>
    <w:basedOn w:val="Normalny"/>
    <w:pPr>
      <w:ind w:left="5670" w:hanging="142"/>
    </w:pPr>
    <w:rPr>
      <w:sz w:val="22"/>
    </w:rPr>
  </w:style>
  <w:style w:type="paragraph" w:customStyle="1" w:styleId="Legenda1">
    <w:name w:val="Legenda1"/>
    <w:basedOn w:val="Normalny"/>
    <w:next w:val="Normalny"/>
    <w:pPr>
      <w:ind w:left="2832" w:firstLine="708"/>
      <w:jc w:val="right"/>
    </w:pPr>
    <w:rPr>
      <w:b/>
      <w:bCs/>
    </w:rPr>
  </w:style>
  <w:style w:type="paragraph" w:customStyle="1" w:styleId="Akapitzlist1">
    <w:name w:val="Akapit z listą1"/>
    <w:basedOn w:val="Normalny"/>
    <w:pPr>
      <w:spacing w:after="200"/>
      <w:ind w:left="720"/>
      <w:contextualSpacing/>
    </w:pPr>
  </w:style>
  <w:style w:type="paragraph" w:styleId="Tekstdymka">
    <w:name w:val="Balloon Text"/>
    <w:basedOn w:val="Normalny"/>
    <w:rPr>
      <w:rFonts w:ascii="Tahoma" w:hAnsi="Tahoma" w:cs="Tahoma"/>
      <w:sz w:val="16"/>
      <w:szCs w:val="16"/>
    </w:rPr>
  </w:style>
  <w:style w:type="paragraph" w:customStyle="1" w:styleId="WW-Tekstpodstawowy2">
    <w:name w:val="WW-Tekst podstawowy 2"/>
    <w:basedOn w:val="Normalny"/>
  </w:style>
  <w:style w:type="character" w:customStyle="1" w:styleId="WW-WW8Num2z0">
    <w:name w:val="WW-WW8Num2z0"/>
    <w:rsid w:val="00DA5A41"/>
    <w:rPr>
      <w:rFonts w:ascii="StarSymbol" w:hAnsi="StarSymbol"/>
    </w:rPr>
  </w:style>
  <w:style w:type="character" w:customStyle="1" w:styleId="WW-WW8Num4z0">
    <w:name w:val="WW-WW8Num4z0"/>
    <w:rsid w:val="00DA5A41"/>
    <w:rPr>
      <w:rFonts w:ascii="Symbol" w:hAnsi="Symbol"/>
    </w:rPr>
  </w:style>
  <w:style w:type="character" w:customStyle="1" w:styleId="WW-WW8Num2z01">
    <w:name w:val="WW-WW8Num2z01"/>
    <w:rsid w:val="00DA5A41"/>
    <w:rPr>
      <w:rFonts w:ascii="StarSymbol" w:hAnsi="StarSymbol"/>
    </w:rPr>
  </w:style>
  <w:style w:type="character" w:customStyle="1" w:styleId="WW-WW8Num4z01">
    <w:name w:val="WW-WW8Num4z01"/>
    <w:rsid w:val="00DA5A41"/>
    <w:rPr>
      <w:rFonts w:ascii="Symbol" w:hAnsi="Symbol"/>
    </w:rPr>
  </w:style>
  <w:style w:type="character" w:customStyle="1" w:styleId="WW-Znakiprzypiswdolnych">
    <w:name w:val="WW-Znaki przypisów dolnych"/>
    <w:rsid w:val="00DA5A41"/>
    <w:rPr>
      <w:vertAlign w:val="superscript"/>
    </w:rPr>
  </w:style>
  <w:style w:type="character" w:customStyle="1" w:styleId="WW-Znakiprzypiswdolnych1">
    <w:name w:val="WW-Znaki przypisów dolnych1"/>
    <w:rsid w:val="00DA5A41"/>
    <w:rPr>
      <w:vertAlign w:val="superscript"/>
    </w:rPr>
  </w:style>
  <w:style w:type="character" w:customStyle="1" w:styleId="WW-Znakiprzypiswdolnych11">
    <w:name w:val="WW-Znaki przypisów dolnych11"/>
    <w:rsid w:val="00DA5A41"/>
    <w:rPr>
      <w:vertAlign w:val="superscript"/>
    </w:rPr>
  </w:style>
  <w:style w:type="character" w:customStyle="1" w:styleId="WW-Znakiprzypiswkocowych">
    <w:name w:val="WW-Znaki przypisów końcowych"/>
    <w:rsid w:val="00DA5A41"/>
    <w:rPr>
      <w:vertAlign w:val="superscript"/>
    </w:rPr>
  </w:style>
  <w:style w:type="character" w:customStyle="1" w:styleId="WW-Znakiprzypiswkocowych1">
    <w:name w:val="WW-Znaki przypisów końcowych1"/>
    <w:rsid w:val="00DA5A41"/>
    <w:rPr>
      <w:vertAlign w:val="superscript"/>
    </w:rPr>
  </w:style>
  <w:style w:type="character" w:customStyle="1" w:styleId="WW-Znakiprzypiswkocowych11">
    <w:name w:val="WW-Znaki przypisów końcowych11"/>
    <w:rsid w:val="00DA5A41"/>
  </w:style>
  <w:style w:type="paragraph" w:customStyle="1" w:styleId="WW-Nagwek">
    <w:name w:val="WW-Nagłówek"/>
    <w:basedOn w:val="Normalny"/>
    <w:next w:val="Tekstpodstawowy"/>
    <w:rsid w:val="00DA5A41"/>
    <w:pPr>
      <w:keepNext/>
      <w:spacing w:before="240" w:after="120"/>
    </w:pPr>
    <w:rPr>
      <w:rFonts w:ascii="Arial" w:eastAsia="MS Gothic" w:hAnsi="Arial" w:cs="MS Gothic"/>
      <w:kern w:val="0"/>
      <w:sz w:val="28"/>
      <w:szCs w:val="28"/>
      <w:lang w:eastAsia="ar-SA"/>
    </w:rPr>
  </w:style>
  <w:style w:type="paragraph" w:customStyle="1" w:styleId="WW-Nagwek1">
    <w:name w:val="WW-Nagłówek1"/>
    <w:basedOn w:val="Normalny"/>
    <w:next w:val="Tekstpodstawowy"/>
    <w:rsid w:val="00DA5A41"/>
    <w:pPr>
      <w:keepNext/>
      <w:spacing w:before="240" w:after="120"/>
    </w:pPr>
    <w:rPr>
      <w:rFonts w:ascii="Arial" w:eastAsia="MS Gothic" w:hAnsi="Arial" w:cs="MS Gothic"/>
      <w:kern w:val="0"/>
      <w:sz w:val="28"/>
      <w:szCs w:val="28"/>
      <w:lang w:eastAsia="ar-SA"/>
    </w:rPr>
  </w:style>
  <w:style w:type="paragraph" w:customStyle="1" w:styleId="WW-Nagwek11">
    <w:name w:val="WW-Nagłówek11"/>
    <w:basedOn w:val="Normalny"/>
    <w:next w:val="Tekstpodstawowy"/>
    <w:rsid w:val="00DA5A41"/>
    <w:pPr>
      <w:keepNext/>
      <w:spacing w:before="240" w:after="120"/>
    </w:pPr>
    <w:rPr>
      <w:rFonts w:ascii="Arial" w:eastAsia="MS Gothic" w:hAnsi="Arial" w:cs="MS Gothic"/>
      <w:kern w:val="0"/>
      <w:sz w:val="28"/>
      <w:szCs w:val="28"/>
      <w:lang w:eastAsia="ar-SA"/>
    </w:rPr>
  </w:style>
  <w:style w:type="paragraph" w:styleId="Tytu">
    <w:name w:val="Title"/>
    <w:basedOn w:val="Normalny"/>
    <w:next w:val="Podtytu"/>
    <w:link w:val="TytuZnak"/>
    <w:qFormat/>
    <w:rsid w:val="00DA5A41"/>
    <w:pPr>
      <w:jc w:val="center"/>
    </w:pPr>
    <w:rPr>
      <w:b/>
      <w:kern w:val="0"/>
      <w:sz w:val="28"/>
      <w:szCs w:val="20"/>
      <w:u w:val="single"/>
      <w:lang w:val="x-none" w:eastAsia="ar-SA"/>
    </w:rPr>
  </w:style>
  <w:style w:type="character" w:customStyle="1" w:styleId="TytuZnak">
    <w:name w:val="Tytuł Znak"/>
    <w:link w:val="Tytu"/>
    <w:rsid w:val="00DA5A41"/>
    <w:rPr>
      <w:b/>
      <w:sz w:val="28"/>
      <w:u w:val="single"/>
      <w:lang w:eastAsia="ar-SA"/>
    </w:rPr>
  </w:style>
  <w:style w:type="paragraph" w:customStyle="1" w:styleId="WW-Indeks">
    <w:name w:val="WW-Indeks"/>
    <w:basedOn w:val="Normalny"/>
    <w:rsid w:val="00DA5A41"/>
    <w:pPr>
      <w:suppressLineNumbers/>
    </w:pPr>
    <w:rPr>
      <w:kern w:val="0"/>
      <w:sz w:val="20"/>
      <w:szCs w:val="20"/>
      <w:lang w:eastAsia="ar-SA"/>
    </w:rPr>
  </w:style>
  <w:style w:type="paragraph" w:customStyle="1" w:styleId="WW-Indeks1">
    <w:name w:val="WW-Indeks1"/>
    <w:basedOn w:val="Normalny"/>
    <w:rsid w:val="00DA5A41"/>
    <w:pPr>
      <w:suppressLineNumbers/>
    </w:pPr>
    <w:rPr>
      <w:kern w:val="0"/>
      <w:sz w:val="20"/>
      <w:szCs w:val="20"/>
      <w:lang w:eastAsia="ar-SA"/>
    </w:rPr>
  </w:style>
  <w:style w:type="paragraph" w:customStyle="1" w:styleId="WW-Indeks11">
    <w:name w:val="WW-Indeks11"/>
    <w:basedOn w:val="Normalny"/>
    <w:rsid w:val="00DA5A41"/>
    <w:pPr>
      <w:suppressLineNumbers/>
    </w:pPr>
    <w:rPr>
      <w:kern w:val="0"/>
      <w:sz w:val="20"/>
      <w:szCs w:val="20"/>
      <w:lang w:eastAsia="ar-SA"/>
    </w:rPr>
  </w:style>
  <w:style w:type="paragraph" w:styleId="Indeks1">
    <w:name w:val="index 1"/>
    <w:basedOn w:val="Normalny"/>
    <w:next w:val="Normalny"/>
    <w:semiHidden/>
    <w:rsid w:val="00DA5A41"/>
    <w:pPr>
      <w:ind w:left="200" w:hanging="200"/>
    </w:pPr>
    <w:rPr>
      <w:kern w:val="0"/>
      <w:sz w:val="20"/>
      <w:szCs w:val="20"/>
      <w:lang w:eastAsia="ar-SA"/>
    </w:rPr>
  </w:style>
  <w:style w:type="paragraph" w:styleId="Indeks2">
    <w:name w:val="index 2"/>
    <w:basedOn w:val="Normalny"/>
    <w:next w:val="Normalny"/>
    <w:semiHidden/>
    <w:rsid w:val="00DA5A41"/>
    <w:pPr>
      <w:ind w:left="400" w:hanging="200"/>
    </w:pPr>
    <w:rPr>
      <w:kern w:val="0"/>
      <w:sz w:val="20"/>
      <w:szCs w:val="20"/>
      <w:lang w:eastAsia="ar-SA"/>
    </w:rPr>
  </w:style>
  <w:style w:type="paragraph" w:styleId="Indeks3">
    <w:name w:val="index 3"/>
    <w:basedOn w:val="Normalny"/>
    <w:next w:val="Normalny"/>
    <w:semiHidden/>
    <w:rsid w:val="00DA5A41"/>
    <w:pPr>
      <w:ind w:left="600" w:hanging="200"/>
    </w:pPr>
    <w:rPr>
      <w:kern w:val="0"/>
      <w:sz w:val="20"/>
      <w:szCs w:val="20"/>
      <w:lang w:eastAsia="ar-SA"/>
    </w:rPr>
  </w:style>
  <w:style w:type="paragraph" w:customStyle="1" w:styleId="WW-Indeks4">
    <w:name w:val="WW-Indeks 4"/>
    <w:basedOn w:val="Normalny"/>
    <w:next w:val="Normalny"/>
    <w:rsid w:val="00DA5A41"/>
    <w:pPr>
      <w:ind w:left="800" w:hanging="200"/>
    </w:pPr>
    <w:rPr>
      <w:kern w:val="0"/>
      <w:sz w:val="20"/>
      <w:szCs w:val="20"/>
      <w:lang w:eastAsia="ar-SA"/>
    </w:rPr>
  </w:style>
  <w:style w:type="paragraph" w:customStyle="1" w:styleId="WW-Indeks5">
    <w:name w:val="WW-Indeks 5"/>
    <w:basedOn w:val="Normalny"/>
    <w:next w:val="Normalny"/>
    <w:rsid w:val="00DA5A41"/>
    <w:pPr>
      <w:ind w:left="1000" w:hanging="200"/>
    </w:pPr>
    <w:rPr>
      <w:kern w:val="0"/>
      <w:sz w:val="20"/>
      <w:szCs w:val="20"/>
      <w:lang w:eastAsia="ar-SA"/>
    </w:rPr>
  </w:style>
  <w:style w:type="paragraph" w:customStyle="1" w:styleId="WW-Indeks6">
    <w:name w:val="WW-Indeks 6"/>
    <w:basedOn w:val="Normalny"/>
    <w:next w:val="Normalny"/>
    <w:rsid w:val="00DA5A41"/>
    <w:pPr>
      <w:ind w:left="1200" w:hanging="200"/>
    </w:pPr>
    <w:rPr>
      <w:kern w:val="0"/>
      <w:sz w:val="20"/>
      <w:szCs w:val="20"/>
      <w:lang w:eastAsia="ar-SA"/>
    </w:rPr>
  </w:style>
  <w:style w:type="paragraph" w:customStyle="1" w:styleId="WW-Indeks7">
    <w:name w:val="WW-Indeks 7"/>
    <w:basedOn w:val="Normalny"/>
    <w:next w:val="Normalny"/>
    <w:rsid w:val="00DA5A41"/>
    <w:pPr>
      <w:ind w:left="1400" w:hanging="200"/>
    </w:pPr>
    <w:rPr>
      <w:kern w:val="0"/>
      <w:sz w:val="20"/>
      <w:szCs w:val="20"/>
      <w:lang w:eastAsia="ar-SA"/>
    </w:rPr>
  </w:style>
  <w:style w:type="paragraph" w:customStyle="1" w:styleId="WW-Indeks8">
    <w:name w:val="WW-Indeks 8"/>
    <w:basedOn w:val="Normalny"/>
    <w:next w:val="Normalny"/>
    <w:rsid w:val="00DA5A41"/>
    <w:pPr>
      <w:ind w:left="1600" w:hanging="200"/>
    </w:pPr>
    <w:rPr>
      <w:kern w:val="0"/>
      <w:sz w:val="20"/>
      <w:szCs w:val="20"/>
      <w:lang w:eastAsia="ar-SA"/>
    </w:rPr>
  </w:style>
  <w:style w:type="paragraph" w:customStyle="1" w:styleId="WW-Indeks9">
    <w:name w:val="WW-Indeks 9"/>
    <w:basedOn w:val="Normalny"/>
    <w:next w:val="Normalny"/>
    <w:rsid w:val="00DA5A41"/>
    <w:pPr>
      <w:ind w:left="1800" w:hanging="200"/>
    </w:pPr>
    <w:rPr>
      <w:kern w:val="0"/>
      <w:sz w:val="20"/>
      <w:szCs w:val="20"/>
      <w:lang w:eastAsia="ar-SA"/>
    </w:rPr>
  </w:style>
  <w:style w:type="paragraph" w:styleId="Nagwekindeksu">
    <w:name w:val="index heading"/>
    <w:basedOn w:val="Normalny"/>
    <w:next w:val="Indeks1"/>
    <w:semiHidden/>
    <w:rsid w:val="00DA5A41"/>
    <w:rPr>
      <w:kern w:val="0"/>
      <w:sz w:val="20"/>
      <w:szCs w:val="20"/>
      <w:lang w:eastAsia="ar-SA"/>
    </w:rPr>
  </w:style>
  <w:style w:type="paragraph" w:styleId="Akapitzlist">
    <w:name w:val="List Paragraph"/>
    <w:basedOn w:val="Normalny"/>
    <w:link w:val="AkapitzlistZnak"/>
    <w:uiPriority w:val="34"/>
    <w:qFormat/>
    <w:rsid w:val="00AE3690"/>
    <w:pPr>
      <w:numPr>
        <w:numId w:val="2"/>
      </w:numPr>
      <w:tabs>
        <w:tab w:val="right" w:leader="dot" w:pos="9639"/>
      </w:tabs>
    </w:pPr>
    <w:rPr>
      <w:b/>
      <w:kern w:val="0"/>
      <w:lang w:eastAsia="ar-SA"/>
    </w:rPr>
  </w:style>
  <w:style w:type="character" w:customStyle="1" w:styleId="Nagwek2Znak">
    <w:name w:val="Nagłówek 2 Znak"/>
    <w:link w:val="Nagwek2"/>
    <w:uiPriority w:val="9"/>
    <w:rsid w:val="00DA5A41"/>
    <w:rPr>
      <w:kern w:val="1"/>
      <w:sz w:val="24"/>
      <w:u w:val="single"/>
      <w:lang w:eastAsia="zh-CN"/>
    </w:rPr>
  </w:style>
  <w:style w:type="numbering" w:customStyle="1" w:styleId="Bezlisty1">
    <w:name w:val="Bez listy1"/>
    <w:next w:val="Bezlisty"/>
    <w:uiPriority w:val="99"/>
    <w:semiHidden/>
    <w:rsid w:val="00DA5A41"/>
  </w:style>
  <w:style w:type="table" w:styleId="Tabela-Siatka">
    <w:name w:val="Table Grid"/>
    <w:basedOn w:val="Standardowy"/>
    <w:uiPriority w:val="39"/>
    <w:rsid w:val="00DA5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0">
    <w:name w:val="Body Text 2"/>
    <w:basedOn w:val="Normalny"/>
    <w:link w:val="Tekstpodstawowy2Znak"/>
    <w:rsid w:val="00DA5A41"/>
    <w:rPr>
      <w:kern w:val="0"/>
      <w:sz w:val="22"/>
      <w:szCs w:val="20"/>
      <w:lang w:val="x-none" w:eastAsia="x-none"/>
    </w:rPr>
  </w:style>
  <w:style w:type="character" w:customStyle="1" w:styleId="Tekstpodstawowy2Znak">
    <w:name w:val="Tekst podstawowy 2 Znak"/>
    <w:link w:val="Tekstpodstawowy20"/>
    <w:rsid w:val="00DA5A41"/>
    <w:rPr>
      <w:sz w:val="22"/>
      <w:lang w:val="x-none" w:eastAsia="x-none"/>
    </w:rPr>
  </w:style>
  <w:style w:type="character" w:customStyle="1" w:styleId="Podpis3">
    <w:name w:val="Podpis3"/>
    <w:rsid w:val="00DA5A41"/>
  </w:style>
  <w:style w:type="character" w:customStyle="1" w:styleId="NagwekZnak">
    <w:name w:val="Nagłówek Znak"/>
    <w:link w:val="Nagwek"/>
    <w:uiPriority w:val="99"/>
    <w:rsid w:val="00DA5A41"/>
    <w:rPr>
      <w:rFonts w:ascii="Arial" w:eastAsia="Lucida Sans Unicode" w:hAnsi="Arial" w:cs="Tahoma"/>
      <w:kern w:val="1"/>
      <w:sz w:val="28"/>
      <w:szCs w:val="28"/>
      <w:lang w:eastAsia="zh-CN"/>
    </w:rPr>
  </w:style>
  <w:style w:type="character" w:customStyle="1" w:styleId="Nagwek1Znak">
    <w:name w:val="Nagłówek 1 Znak"/>
    <w:link w:val="Nagwek1"/>
    <w:uiPriority w:val="9"/>
    <w:rsid w:val="00DA5A41"/>
    <w:rPr>
      <w:kern w:val="1"/>
      <w:sz w:val="24"/>
      <w:lang w:eastAsia="zh-CN"/>
    </w:rPr>
  </w:style>
  <w:style w:type="paragraph" w:styleId="Tekstpodstawowywcity2">
    <w:name w:val="Body Text Indent 2"/>
    <w:basedOn w:val="Normalny"/>
    <w:link w:val="Tekstpodstawowywcity2Znak"/>
    <w:uiPriority w:val="99"/>
    <w:unhideWhenUsed/>
    <w:rsid w:val="00DA5A41"/>
    <w:pPr>
      <w:spacing w:after="120" w:line="480" w:lineRule="auto"/>
      <w:ind w:left="283"/>
    </w:pPr>
    <w:rPr>
      <w:kern w:val="0"/>
      <w:lang w:val="x-none" w:eastAsia="x-none"/>
    </w:rPr>
  </w:style>
  <w:style w:type="character" w:customStyle="1" w:styleId="Tekstpodstawowywcity2Znak">
    <w:name w:val="Tekst podstawowy wcięty 2 Znak"/>
    <w:link w:val="Tekstpodstawowywcity2"/>
    <w:uiPriority w:val="99"/>
    <w:rsid w:val="00DA5A41"/>
    <w:rPr>
      <w:sz w:val="24"/>
      <w:szCs w:val="24"/>
      <w:lang w:val="x-none" w:eastAsia="x-none"/>
    </w:rPr>
  </w:style>
  <w:style w:type="character" w:customStyle="1" w:styleId="TekstprzypisudolnegoZnak">
    <w:name w:val="Tekst przypisu dolnego Znak"/>
    <w:link w:val="Tekstprzypisudolnego"/>
    <w:rsid w:val="00DA5A41"/>
    <w:rPr>
      <w:kern w:val="1"/>
      <w:lang w:eastAsia="zh-CN"/>
    </w:rPr>
  </w:style>
  <w:style w:type="paragraph" w:styleId="Tekstpodstawowywcity3">
    <w:name w:val="Body Text Indent 3"/>
    <w:basedOn w:val="Normalny"/>
    <w:link w:val="Tekstpodstawowywcity3Znak"/>
    <w:unhideWhenUsed/>
    <w:rsid w:val="00DA5A41"/>
    <w:pPr>
      <w:spacing w:after="120"/>
      <w:ind w:left="283"/>
    </w:pPr>
    <w:rPr>
      <w:kern w:val="0"/>
      <w:sz w:val="16"/>
      <w:szCs w:val="16"/>
      <w:lang w:val="x-none" w:eastAsia="x-none"/>
    </w:rPr>
  </w:style>
  <w:style w:type="character" w:customStyle="1" w:styleId="Tekstpodstawowywcity3Znak">
    <w:name w:val="Tekst podstawowy wcięty 3 Znak"/>
    <w:link w:val="Tekstpodstawowywcity3"/>
    <w:rsid w:val="00DA5A41"/>
    <w:rPr>
      <w:sz w:val="16"/>
      <w:szCs w:val="16"/>
      <w:lang w:val="x-none" w:eastAsia="x-none"/>
    </w:rPr>
  </w:style>
  <w:style w:type="paragraph" w:customStyle="1" w:styleId="w4ustart">
    <w:name w:val="w4_ust_art"/>
    <w:basedOn w:val="Normalny"/>
    <w:qFormat/>
    <w:rsid w:val="00DA5A41"/>
    <w:pPr>
      <w:spacing w:before="60" w:after="60"/>
      <w:ind w:left="1843" w:hanging="255"/>
      <w:jc w:val="both"/>
    </w:pPr>
    <w:rPr>
      <w:kern w:val="0"/>
    </w:rPr>
  </w:style>
  <w:style w:type="paragraph" w:customStyle="1" w:styleId="w5pktart">
    <w:name w:val="w5_pkt_art"/>
    <w:qFormat/>
    <w:rsid w:val="00DA5A41"/>
    <w:pPr>
      <w:spacing w:before="60" w:after="60"/>
      <w:ind w:left="2269" w:hanging="284"/>
      <w:jc w:val="both"/>
      <w:outlineLvl w:val="6"/>
    </w:pPr>
    <w:rPr>
      <w:rFonts w:eastAsia="Calibri"/>
      <w:szCs w:val="22"/>
      <w:lang w:eastAsia="en-US"/>
    </w:rPr>
  </w:style>
  <w:style w:type="paragraph" w:customStyle="1" w:styleId="w2zmart">
    <w:name w:val="w2_zm_art"/>
    <w:qFormat/>
    <w:rsid w:val="00DA5A41"/>
    <w:pPr>
      <w:spacing w:before="60" w:after="60"/>
      <w:ind w:left="851" w:hanging="295"/>
      <w:jc w:val="both"/>
      <w:outlineLvl w:val="3"/>
    </w:pPr>
    <w:rPr>
      <w:rFonts w:eastAsia="Calibri"/>
      <w:szCs w:val="22"/>
      <w:lang w:eastAsia="en-US"/>
    </w:rPr>
  </w:style>
  <w:style w:type="character" w:styleId="Wyrnienieintensywne">
    <w:name w:val="Intense Emphasis"/>
    <w:uiPriority w:val="21"/>
    <w:qFormat/>
    <w:rsid w:val="00DA5A41"/>
    <w:rPr>
      <w:b/>
      <w:bCs/>
      <w:i/>
      <w:iCs/>
      <w:color w:val="4F81BD"/>
    </w:rPr>
  </w:style>
  <w:style w:type="character" w:customStyle="1" w:styleId="Nagwek4Znak">
    <w:name w:val="Nagłówek 4 Znak"/>
    <w:link w:val="Nagwek4"/>
    <w:rsid w:val="00DA5A41"/>
    <w:rPr>
      <w:b/>
      <w:kern w:val="1"/>
      <w:sz w:val="24"/>
      <w:lang w:eastAsia="zh-CN"/>
    </w:rPr>
  </w:style>
  <w:style w:type="character" w:customStyle="1" w:styleId="TekstpodstawowyZnak">
    <w:name w:val="Tekst podstawowy Znak"/>
    <w:link w:val="Tekstpodstawowy"/>
    <w:rsid w:val="00DA5A41"/>
    <w:rPr>
      <w:kern w:val="1"/>
      <w:sz w:val="24"/>
      <w:lang w:eastAsia="zh-CN"/>
    </w:rPr>
  </w:style>
  <w:style w:type="paragraph" w:styleId="Tekstpodstawowy3">
    <w:name w:val="Body Text 3"/>
    <w:basedOn w:val="Normalny"/>
    <w:link w:val="Tekstpodstawowy3Znak"/>
    <w:uiPriority w:val="99"/>
    <w:unhideWhenUsed/>
    <w:rsid w:val="00DA5A41"/>
    <w:pPr>
      <w:spacing w:after="120"/>
    </w:pPr>
    <w:rPr>
      <w:kern w:val="0"/>
      <w:sz w:val="16"/>
      <w:szCs w:val="16"/>
      <w:lang w:val="x-none" w:eastAsia="x-none"/>
    </w:rPr>
  </w:style>
  <w:style w:type="character" w:customStyle="1" w:styleId="Tekstpodstawowy3Znak">
    <w:name w:val="Tekst podstawowy 3 Znak"/>
    <w:link w:val="Tekstpodstawowy3"/>
    <w:uiPriority w:val="99"/>
    <w:rsid w:val="00DA5A41"/>
    <w:rPr>
      <w:sz w:val="16"/>
      <w:szCs w:val="16"/>
      <w:lang w:val="x-none" w:eastAsia="x-none"/>
    </w:rPr>
  </w:style>
  <w:style w:type="character" w:customStyle="1" w:styleId="TekstpodstawowywcityZnak">
    <w:name w:val="Tekst podstawowy wcięty Znak"/>
    <w:link w:val="Tekstpodstawowywcity"/>
    <w:uiPriority w:val="99"/>
    <w:rsid w:val="00DA5A41"/>
    <w:rPr>
      <w:b/>
      <w:kern w:val="1"/>
      <w:sz w:val="24"/>
      <w:lang w:eastAsia="zh-CN"/>
    </w:rPr>
  </w:style>
  <w:style w:type="paragraph" w:customStyle="1" w:styleId="Standard">
    <w:name w:val="Standard"/>
    <w:rsid w:val="00622DCA"/>
    <w:pPr>
      <w:widowControl w:val="0"/>
      <w:suppressAutoHyphens/>
      <w:autoSpaceDN w:val="0"/>
      <w:textAlignment w:val="baseline"/>
    </w:pPr>
    <w:rPr>
      <w:rFonts w:eastAsia="Andale Sans UI" w:cs="Tahoma"/>
      <w:kern w:val="3"/>
      <w:lang w:val="de-DE" w:eastAsia="ja-JP" w:bidi="fa-IR"/>
    </w:rPr>
  </w:style>
  <w:style w:type="character" w:styleId="Pogrubienie">
    <w:name w:val="Strong"/>
    <w:basedOn w:val="Domylnaczcionkaakapitu"/>
    <w:uiPriority w:val="22"/>
    <w:qFormat/>
    <w:rsid w:val="00360487"/>
    <w:rPr>
      <w:b/>
      <w:bCs/>
    </w:rPr>
  </w:style>
  <w:style w:type="paragraph" w:customStyle="1" w:styleId="Styl1">
    <w:name w:val="Styl1"/>
    <w:basedOn w:val="Akapitzlist"/>
    <w:link w:val="Styl1Znak"/>
    <w:qFormat/>
    <w:rsid w:val="00AF291A"/>
    <w:pPr>
      <w:keepNext/>
      <w:keepLines/>
      <w:numPr>
        <w:numId w:val="7"/>
      </w:numPr>
      <w:tabs>
        <w:tab w:val="left" w:pos="284"/>
      </w:tabs>
      <w:spacing w:before="120" w:after="40" w:line="276" w:lineRule="auto"/>
      <w:outlineLvl w:val="1"/>
    </w:pPr>
    <w:rPr>
      <w:rFonts w:ascii="Calibri" w:hAnsi="Calibri" w:cs="Calibri"/>
      <w:bCs/>
      <w:spacing w:val="4"/>
      <w:sz w:val="32"/>
      <w:szCs w:val="32"/>
      <w:lang w:eastAsia="pl-PL"/>
    </w:rPr>
  </w:style>
  <w:style w:type="character" w:styleId="UyteHipercze">
    <w:name w:val="FollowedHyperlink"/>
    <w:basedOn w:val="Domylnaczcionkaakapitu"/>
    <w:uiPriority w:val="99"/>
    <w:semiHidden/>
    <w:unhideWhenUsed/>
    <w:rsid w:val="00270D02"/>
    <w:rPr>
      <w:color w:val="954F72" w:themeColor="followedHyperlink"/>
      <w:u w:val="single"/>
    </w:rPr>
  </w:style>
  <w:style w:type="character" w:customStyle="1" w:styleId="AkapitzlistZnak">
    <w:name w:val="Akapit z listą Znak"/>
    <w:basedOn w:val="Domylnaczcionkaakapitu"/>
    <w:link w:val="Akapitzlist"/>
    <w:uiPriority w:val="34"/>
    <w:rsid w:val="00AE3690"/>
    <w:rPr>
      <w:b/>
      <w:kern w:val="0"/>
      <w:lang w:eastAsia="ar-SA"/>
    </w:rPr>
  </w:style>
  <w:style w:type="character" w:customStyle="1" w:styleId="Styl1Znak">
    <w:name w:val="Styl1 Znak"/>
    <w:basedOn w:val="AkapitzlistZnak"/>
    <w:link w:val="Styl1"/>
    <w:rsid w:val="00AF291A"/>
    <w:rPr>
      <w:rFonts w:ascii="Calibri" w:hAnsi="Calibri" w:cs="Calibri"/>
      <w:b/>
      <w:bCs/>
      <w:spacing w:val="4"/>
      <w:kern w:val="0"/>
      <w:sz w:val="32"/>
      <w:szCs w:val="32"/>
      <w:lang w:eastAsia="ar-SA"/>
    </w:rPr>
  </w:style>
  <w:style w:type="character" w:styleId="Tekstzastpczy">
    <w:name w:val="Placeholder Text"/>
    <w:basedOn w:val="Domylnaczcionkaakapitu"/>
    <w:uiPriority w:val="99"/>
    <w:semiHidden/>
    <w:rsid w:val="003626AA"/>
    <w:rPr>
      <w:color w:val="808080"/>
    </w:rPr>
  </w:style>
  <w:style w:type="paragraph" w:customStyle="1" w:styleId="UMOWAPARAGRAF">
    <w:name w:val="UMOWA PARAGRAF"/>
    <w:basedOn w:val="Normalny"/>
    <w:qFormat/>
    <w:rsid w:val="00822AAB"/>
    <w:pPr>
      <w:spacing w:before="60" w:after="60" w:line="312" w:lineRule="auto"/>
      <w:ind w:left="0" w:firstLine="0"/>
      <w:jc w:val="center"/>
    </w:pPr>
    <w:rPr>
      <w:rFonts w:eastAsiaTheme="minorHAnsi" w:cstheme="minorBidi"/>
      <w:b/>
      <w:kern w:val="0"/>
      <w:sz w:val="21"/>
      <w:szCs w:val="22"/>
      <w:lang w:eastAsia="en-US"/>
    </w:rPr>
  </w:style>
  <w:style w:type="character" w:customStyle="1" w:styleId="uv3um">
    <w:name w:val="uv3um"/>
    <w:basedOn w:val="Domylnaczcionkaakapitu"/>
    <w:rsid w:val="007D7656"/>
  </w:style>
  <w:style w:type="paragraph" w:customStyle="1" w:styleId="Default">
    <w:name w:val="Default"/>
    <w:rsid w:val="003F42C5"/>
    <w:pPr>
      <w:autoSpaceDE w:val="0"/>
      <w:autoSpaceDN w:val="0"/>
      <w:adjustRightInd w:val="0"/>
      <w:spacing w:line="240" w:lineRule="auto"/>
      <w:ind w:left="0" w:firstLine="0"/>
    </w:pPr>
    <w:rPr>
      <w:rFonts w:ascii="Arial" w:eastAsiaTheme="minorHAnsi" w:hAnsi="Arial" w:cs="Arial"/>
      <w:color w:val="000000"/>
      <w:kern w:val="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56803">
      <w:bodyDiv w:val="1"/>
      <w:marLeft w:val="0"/>
      <w:marRight w:val="0"/>
      <w:marTop w:val="0"/>
      <w:marBottom w:val="0"/>
      <w:divBdr>
        <w:top w:val="none" w:sz="0" w:space="0" w:color="auto"/>
        <w:left w:val="none" w:sz="0" w:space="0" w:color="auto"/>
        <w:bottom w:val="none" w:sz="0" w:space="0" w:color="auto"/>
        <w:right w:val="none" w:sz="0" w:space="0" w:color="auto"/>
      </w:divBdr>
      <w:divsChild>
        <w:div w:id="62946807">
          <w:marLeft w:val="0"/>
          <w:marRight w:val="0"/>
          <w:marTop w:val="0"/>
          <w:marBottom w:val="0"/>
          <w:divBdr>
            <w:top w:val="none" w:sz="0" w:space="0" w:color="auto"/>
            <w:left w:val="none" w:sz="0" w:space="0" w:color="auto"/>
            <w:bottom w:val="none" w:sz="0" w:space="0" w:color="auto"/>
            <w:right w:val="none" w:sz="0" w:space="0" w:color="auto"/>
          </w:divBdr>
          <w:divsChild>
            <w:div w:id="1808015005">
              <w:marLeft w:val="0"/>
              <w:marRight w:val="0"/>
              <w:marTop w:val="0"/>
              <w:marBottom w:val="0"/>
              <w:divBdr>
                <w:top w:val="none" w:sz="0" w:space="0" w:color="auto"/>
                <w:left w:val="none" w:sz="0" w:space="0" w:color="auto"/>
                <w:bottom w:val="none" w:sz="0" w:space="0" w:color="auto"/>
                <w:right w:val="none" w:sz="0" w:space="0" w:color="auto"/>
              </w:divBdr>
              <w:divsChild>
                <w:div w:id="1807895737">
                  <w:marLeft w:val="0"/>
                  <w:marRight w:val="0"/>
                  <w:marTop w:val="0"/>
                  <w:marBottom w:val="0"/>
                  <w:divBdr>
                    <w:top w:val="none" w:sz="0" w:space="0" w:color="auto"/>
                    <w:left w:val="none" w:sz="0" w:space="0" w:color="auto"/>
                    <w:bottom w:val="none" w:sz="0" w:space="0" w:color="auto"/>
                    <w:right w:val="none" w:sz="0" w:space="0" w:color="auto"/>
                  </w:divBdr>
                  <w:divsChild>
                    <w:div w:id="1560171372">
                      <w:marLeft w:val="0"/>
                      <w:marRight w:val="0"/>
                      <w:marTop w:val="0"/>
                      <w:marBottom w:val="0"/>
                      <w:divBdr>
                        <w:top w:val="none" w:sz="0" w:space="0" w:color="auto"/>
                        <w:left w:val="none" w:sz="0" w:space="0" w:color="auto"/>
                        <w:bottom w:val="none" w:sz="0" w:space="0" w:color="auto"/>
                        <w:right w:val="none" w:sz="0" w:space="0" w:color="auto"/>
                      </w:divBdr>
                      <w:divsChild>
                        <w:div w:id="135792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800252">
      <w:bodyDiv w:val="1"/>
      <w:marLeft w:val="0"/>
      <w:marRight w:val="0"/>
      <w:marTop w:val="0"/>
      <w:marBottom w:val="0"/>
      <w:divBdr>
        <w:top w:val="none" w:sz="0" w:space="0" w:color="auto"/>
        <w:left w:val="none" w:sz="0" w:space="0" w:color="auto"/>
        <w:bottom w:val="none" w:sz="0" w:space="0" w:color="auto"/>
        <w:right w:val="none" w:sz="0" w:space="0" w:color="auto"/>
      </w:divBdr>
    </w:div>
    <w:div w:id="1496262012">
      <w:bodyDiv w:val="1"/>
      <w:marLeft w:val="0"/>
      <w:marRight w:val="0"/>
      <w:marTop w:val="0"/>
      <w:marBottom w:val="0"/>
      <w:divBdr>
        <w:top w:val="none" w:sz="0" w:space="0" w:color="auto"/>
        <w:left w:val="none" w:sz="0" w:space="0" w:color="auto"/>
        <w:bottom w:val="none" w:sz="0" w:space="0" w:color="auto"/>
        <w:right w:val="none" w:sz="0" w:space="0" w:color="auto"/>
      </w:divBdr>
    </w:div>
    <w:div w:id="202925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up@sup.nowysac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7E9CD-DA80-4943-BBAD-6DF62E8CC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15</Pages>
  <Words>4884</Words>
  <Characters>29310</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w_sup_e_10_02 - Zasady refundacji z Funduszu Pracy kosztów wyposażenia lub doposażenia stanowiska pracy przez Sądecki Urząd Pracy w 2025 roku</vt:lpstr>
    </vt:vector>
  </TitlesOfParts>
  <Company/>
  <LinksUpToDate>false</LinksUpToDate>
  <CharactersWithSpaces>34126</CharactersWithSpaces>
  <SharedDoc>false</SharedDoc>
  <HLinks>
    <vt:vector size="6" baseType="variant">
      <vt:variant>
        <vt:i4>5308511</vt:i4>
      </vt:variant>
      <vt:variant>
        <vt:i4>0</vt:i4>
      </vt:variant>
      <vt:variant>
        <vt:i4>0</vt:i4>
      </vt:variant>
      <vt:variant>
        <vt:i4>5</vt:i4>
      </vt:variant>
      <vt:variant>
        <vt:lpwstr>https://supnowysacz.praca.gov.pl/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w_sup_e_10_02 - Zasady refundacji z Funduszu Pracy kosztów wyposażenia lub doposażenia stanowiska pracy przez Sądecki Urząd Pracy w 2025 roku</dc:title>
  <dc:subject/>
  <dc:creator>Irena Skrzypiec-Adamowicz;Sądecki Urząd Pracy</dc:creator>
  <cp:keywords/>
  <cp:lastModifiedBy>Dutka Michał</cp:lastModifiedBy>
  <cp:revision>15</cp:revision>
  <cp:lastPrinted>2025-09-25T12:09:00Z</cp:lastPrinted>
  <dcterms:created xsi:type="dcterms:W3CDTF">2025-09-25T10:36:00Z</dcterms:created>
  <dcterms:modified xsi:type="dcterms:W3CDTF">2025-09-26T07:22:00Z</dcterms:modified>
</cp:coreProperties>
</file>