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464" w:type="dxa"/>
        <w:tblLayout w:type="fixed"/>
        <w:tblLook w:val="0000" w:firstRow="0" w:lastRow="0" w:firstColumn="0" w:lastColumn="0" w:noHBand="0" w:noVBand="0"/>
        <w:tblDescription w:val="Tabela nagłówkowa. Zawiera: Logo urzędu logo CAZ, herb miasta Nowego Sącza oraz dane adresowe Sądeckiego Urzędu Pracy "/>
      </w:tblPr>
      <w:tblGrid>
        <w:gridCol w:w="1668"/>
        <w:gridCol w:w="3010"/>
        <w:gridCol w:w="1559"/>
        <w:gridCol w:w="1809"/>
        <w:gridCol w:w="1418"/>
      </w:tblGrid>
      <w:tr w:rsidR="00001766" w14:paraId="7A13377A" w14:textId="77777777" w:rsidTr="00DC5DF2">
        <w:trPr>
          <w:cantSplit/>
        </w:trPr>
        <w:tc>
          <w:tcPr>
            <w:tcW w:w="1668" w:type="dxa"/>
            <w:tcBorders>
              <w:bottom w:val="thinThickMediumGap" w:sz="24" w:space="0" w:color="auto"/>
            </w:tcBorders>
            <w:shd w:val="clear" w:color="auto" w:fill="auto"/>
          </w:tcPr>
          <w:p w14:paraId="0FC54931" w14:textId="3482F19E" w:rsidR="00001766" w:rsidRDefault="005C43D2" w:rsidP="005C43D2">
            <w:pPr>
              <w:snapToGrid w:val="0"/>
              <w:spacing w:before="360"/>
            </w:pPr>
            <w:r>
              <w:rPr>
                <w:noProof/>
              </w:rPr>
              <w:drawing>
                <wp:inline distT="0" distB="0" distL="0" distR="0" wp14:anchorId="1E7BF9CA" wp14:editId="152A877D">
                  <wp:extent cx="922020" cy="556895"/>
                  <wp:effectExtent l="0" t="0" r="0" b="0"/>
                  <wp:docPr id="1219978352" name="Obraz 1219978352"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556895"/>
                          </a:xfrm>
                          <a:prstGeom prst="rect">
                            <a:avLst/>
                          </a:prstGeom>
                        </pic:spPr>
                      </pic:pic>
                    </a:graphicData>
                  </a:graphic>
                </wp:inline>
              </w:drawing>
            </w:r>
          </w:p>
        </w:tc>
        <w:tc>
          <w:tcPr>
            <w:tcW w:w="6378" w:type="dxa"/>
            <w:gridSpan w:val="3"/>
            <w:tcBorders>
              <w:bottom w:val="thinThickMediumGap" w:sz="24" w:space="0" w:color="auto"/>
            </w:tcBorders>
            <w:shd w:val="clear" w:color="auto" w:fill="auto"/>
          </w:tcPr>
          <w:p w14:paraId="36A51630" w14:textId="77777777" w:rsidR="001A0822" w:rsidRPr="001A0822" w:rsidRDefault="001A0822" w:rsidP="001A0822">
            <w:pPr>
              <w:tabs>
                <w:tab w:val="center" w:pos="3040"/>
              </w:tabs>
              <w:spacing w:before="40" w:after="40"/>
              <w:rPr>
                <w:rFonts w:asciiTheme="minorHAnsi" w:hAnsiTheme="minorHAnsi" w:cstheme="minorHAnsi"/>
                <w:b/>
                <w:color w:val="111111"/>
                <w:sz w:val="52"/>
                <w:szCs w:val="52"/>
              </w:rPr>
            </w:pPr>
            <w:r>
              <w:rPr>
                <w:rFonts w:asciiTheme="minorHAnsi" w:hAnsiTheme="minorHAnsi" w:cstheme="minorHAnsi"/>
                <w:b/>
                <w:color w:val="111111"/>
              </w:rPr>
              <w:tab/>
            </w:r>
            <w:r w:rsidRPr="001A0822">
              <w:rPr>
                <w:rFonts w:asciiTheme="minorHAnsi" w:hAnsiTheme="minorHAnsi" w:cstheme="minorHAnsi"/>
                <w:b/>
                <w:color w:val="111111"/>
                <w:sz w:val="52"/>
                <w:szCs w:val="52"/>
              </w:rPr>
              <w:t>SĄDECKI URZĄD PRACY</w:t>
            </w:r>
          </w:p>
          <w:p w14:paraId="7650F6FE" w14:textId="77777777" w:rsidR="001A0822" w:rsidRPr="00E34B92" w:rsidRDefault="001A0822" w:rsidP="001A0822">
            <w:pPr>
              <w:tabs>
                <w:tab w:val="center" w:pos="3182"/>
              </w:tabs>
              <w:spacing w:before="40" w:after="40"/>
              <w:rPr>
                <w:rFonts w:asciiTheme="minorHAnsi" w:hAnsiTheme="minorHAnsi" w:cstheme="minorHAnsi"/>
                <w:b/>
                <w:smallCaps/>
                <w:color w:val="111111"/>
                <w:sz w:val="22"/>
                <w:szCs w:val="22"/>
              </w:rPr>
            </w:pPr>
            <w:r>
              <w:rPr>
                <w:rFonts w:asciiTheme="minorHAnsi" w:hAnsiTheme="minorHAnsi" w:cstheme="minorHAnsi"/>
                <w:b/>
                <w:color w:val="111111"/>
              </w:rPr>
              <w:tab/>
            </w:r>
            <w:r w:rsidRPr="00E34B92">
              <w:rPr>
                <w:rFonts w:asciiTheme="minorHAnsi" w:hAnsiTheme="minorHAnsi" w:cstheme="minorHAnsi"/>
                <w:b/>
                <w:color w:val="111111"/>
              </w:rPr>
              <w:t xml:space="preserve">33-300 </w:t>
            </w:r>
            <w:r w:rsidRPr="00E34B92">
              <w:rPr>
                <w:rFonts w:asciiTheme="minorHAnsi" w:hAnsiTheme="minorHAnsi" w:cstheme="minorHAnsi"/>
                <w:b/>
                <w:smallCaps/>
                <w:color w:val="111111"/>
              </w:rPr>
              <w:t>Nowy Sącz, ul. Zielona 55</w:t>
            </w:r>
          </w:p>
          <w:p w14:paraId="1B205A06" w14:textId="77777777" w:rsidR="001A0822" w:rsidRPr="00E34B92" w:rsidRDefault="001A0822" w:rsidP="001A0822">
            <w:pPr>
              <w:tabs>
                <w:tab w:val="center" w:pos="3182"/>
              </w:tabs>
              <w:spacing w:before="40" w:after="40"/>
              <w:rPr>
                <w:rFonts w:asciiTheme="minorHAnsi" w:hAnsiTheme="minorHAnsi" w:cstheme="minorHAnsi"/>
                <w:bCs/>
                <w:sz w:val="22"/>
                <w:szCs w:val="22"/>
              </w:rPr>
            </w:pPr>
            <w:r w:rsidRPr="00E34B92">
              <w:rPr>
                <w:rFonts w:asciiTheme="minorHAnsi" w:hAnsiTheme="minorHAnsi" w:cstheme="minorHAnsi"/>
                <w:bCs/>
                <w:smallCaps/>
                <w:sz w:val="22"/>
                <w:szCs w:val="22"/>
              </w:rPr>
              <w:tab/>
            </w:r>
            <w:r w:rsidRPr="00E34B92">
              <w:rPr>
                <w:rFonts w:asciiTheme="minorHAnsi" w:hAnsiTheme="minorHAnsi" w:cstheme="minorHAnsi"/>
                <w:b/>
                <w:smallCaps/>
                <w:sz w:val="22"/>
                <w:szCs w:val="22"/>
              </w:rPr>
              <w:t>tel. sekretariat</w:t>
            </w:r>
            <w:r w:rsidRPr="00E34B92">
              <w:rPr>
                <w:rFonts w:asciiTheme="minorHAnsi" w:hAnsiTheme="minorHAnsi" w:cstheme="minorHAnsi"/>
                <w:bCs/>
                <w:smallCaps/>
                <w:sz w:val="22"/>
                <w:szCs w:val="22"/>
              </w:rPr>
              <w:t xml:space="preserve">: 18 44 89 282 </w:t>
            </w:r>
            <w:r w:rsidRPr="00E34B92">
              <w:rPr>
                <w:rFonts w:asciiTheme="minorHAnsi" w:hAnsiTheme="minorHAnsi" w:cstheme="minorHAnsi"/>
                <w:b/>
                <w:smallCaps/>
                <w:sz w:val="22"/>
                <w:szCs w:val="22"/>
              </w:rPr>
              <w:t>informacja</w:t>
            </w:r>
            <w:r w:rsidRPr="00E34B92">
              <w:rPr>
                <w:rFonts w:asciiTheme="minorHAnsi" w:hAnsiTheme="minorHAnsi" w:cstheme="minorHAnsi"/>
                <w:bCs/>
                <w:smallCaps/>
                <w:sz w:val="22"/>
                <w:szCs w:val="22"/>
              </w:rPr>
              <w:t xml:space="preserve">: </w:t>
            </w:r>
            <w:r w:rsidRPr="00E34B92">
              <w:rPr>
                <w:rFonts w:asciiTheme="minorHAnsi" w:hAnsiTheme="minorHAnsi" w:cstheme="minorHAnsi"/>
                <w:bCs/>
                <w:sz w:val="22"/>
                <w:szCs w:val="22"/>
              </w:rPr>
              <w:t>18 44 89 265, 44 89 312</w:t>
            </w:r>
          </w:p>
          <w:p w14:paraId="432A5373" w14:textId="77777777" w:rsidR="001A0822" w:rsidRPr="00E34B92" w:rsidRDefault="001A0822" w:rsidP="001A0822">
            <w:pPr>
              <w:tabs>
                <w:tab w:val="center" w:pos="3182"/>
              </w:tabs>
              <w:spacing w:before="40" w:after="40"/>
              <w:rPr>
                <w:rFonts w:asciiTheme="minorHAnsi" w:hAnsiTheme="minorHAnsi" w:cstheme="minorHAnsi"/>
                <w:bCs/>
                <w:color w:val="000000"/>
                <w:sz w:val="22"/>
                <w:szCs w:val="22"/>
              </w:rPr>
            </w:pPr>
            <w:r w:rsidRPr="00E34B92">
              <w:rPr>
                <w:rFonts w:asciiTheme="minorHAnsi" w:hAnsiTheme="minorHAnsi" w:cstheme="minorHAnsi"/>
                <w:b/>
                <w:smallCaps/>
                <w:color w:val="000000"/>
                <w:sz w:val="22"/>
                <w:szCs w:val="22"/>
              </w:rPr>
              <w:tab/>
              <w:t>fax</w:t>
            </w:r>
            <w:r w:rsidRPr="00E34B92">
              <w:rPr>
                <w:rFonts w:asciiTheme="minorHAnsi" w:hAnsiTheme="minorHAnsi" w:cstheme="minorHAnsi"/>
                <w:bCs/>
                <w:smallCaps/>
                <w:color w:val="000000"/>
                <w:sz w:val="22"/>
                <w:szCs w:val="22"/>
              </w:rPr>
              <w:t>: 18 44 89 313</w:t>
            </w:r>
            <w:r w:rsidRPr="00E34B92">
              <w:rPr>
                <w:rFonts w:asciiTheme="minorHAnsi" w:hAnsiTheme="minorHAnsi" w:cstheme="minorHAnsi"/>
                <w:bCs/>
                <w:color w:val="000000"/>
                <w:sz w:val="22"/>
                <w:szCs w:val="22"/>
              </w:rPr>
              <w:t xml:space="preserve">, </w:t>
            </w:r>
            <w:r>
              <w:rPr>
                <w:rFonts w:asciiTheme="minorHAnsi" w:hAnsiTheme="minorHAnsi" w:cstheme="minorHAnsi"/>
                <w:b/>
                <w:smallCaps/>
                <w:color w:val="000000"/>
                <w:sz w:val="22"/>
                <w:szCs w:val="22"/>
              </w:rPr>
              <w:t>e</w:t>
            </w:r>
            <w:r w:rsidRPr="00E34B92">
              <w:rPr>
                <w:rFonts w:asciiTheme="minorHAnsi" w:hAnsiTheme="minorHAnsi" w:cstheme="minorHAnsi"/>
                <w:b/>
                <w:smallCaps/>
                <w:color w:val="000000"/>
                <w:sz w:val="22"/>
                <w:szCs w:val="22"/>
              </w:rPr>
              <w:t>-m</w:t>
            </w:r>
            <w:r>
              <w:rPr>
                <w:rFonts w:asciiTheme="minorHAnsi" w:hAnsiTheme="minorHAnsi" w:cstheme="minorHAnsi"/>
                <w:b/>
                <w:smallCaps/>
                <w:color w:val="000000"/>
                <w:sz w:val="22"/>
                <w:szCs w:val="22"/>
              </w:rPr>
              <w:t>ail</w:t>
            </w:r>
            <w:r w:rsidRPr="00E34B92">
              <w:rPr>
                <w:rFonts w:asciiTheme="minorHAnsi" w:hAnsiTheme="minorHAnsi" w:cstheme="minorHAnsi"/>
                <w:bCs/>
                <w:smallCaps/>
                <w:color w:val="000000"/>
                <w:sz w:val="22"/>
                <w:szCs w:val="22"/>
              </w:rPr>
              <w:t xml:space="preserve">: </w:t>
            </w:r>
            <w:hyperlink r:id="rId9" w:history="1">
              <w:r w:rsidRPr="002B419D">
                <w:rPr>
                  <w:rStyle w:val="Hipercze"/>
                  <w:rFonts w:asciiTheme="minorHAnsi" w:hAnsiTheme="minorHAnsi" w:cstheme="minorHAnsi"/>
                  <w:sz w:val="22"/>
                  <w:szCs w:val="22"/>
                </w:rPr>
                <w:t>sup@sup.nowysacz.pl</w:t>
              </w:r>
            </w:hyperlink>
          </w:p>
          <w:p w14:paraId="1E958F01" w14:textId="742F7743" w:rsidR="00001766" w:rsidRPr="001A0822" w:rsidRDefault="001A0822" w:rsidP="001A0822">
            <w:pPr>
              <w:tabs>
                <w:tab w:val="center" w:pos="3182"/>
                <w:tab w:val="left" w:pos="4820"/>
              </w:tabs>
              <w:spacing w:line="360" w:lineRule="auto"/>
              <w:rPr>
                <w:rFonts w:asciiTheme="minorHAnsi" w:hAnsiTheme="minorHAnsi" w:cstheme="minorHAnsi"/>
                <w:b/>
                <w:color w:val="111111"/>
                <w:sz w:val="28"/>
                <w:szCs w:val="28"/>
              </w:rPr>
            </w:pPr>
            <w:r w:rsidRPr="00E34B92">
              <w:rPr>
                <w:rFonts w:asciiTheme="minorHAnsi" w:hAnsiTheme="minorHAnsi" w:cstheme="minorHAnsi"/>
                <w:sz w:val="22"/>
                <w:szCs w:val="22"/>
              </w:rPr>
              <w:tab/>
            </w:r>
            <w:r w:rsidRPr="00F67751">
              <w:rPr>
                <w:rFonts w:asciiTheme="minorHAnsi" w:hAnsiTheme="minorHAnsi" w:cstheme="minorHAnsi"/>
                <w:b/>
                <w:bCs/>
                <w:smallCaps/>
                <w:kern w:val="22"/>
                <w:sz w:val="22"/>
                <w:szCs w:val="22"/>
              </w:rPr>
              <w:t>e-Doręczenia</w:t>
            </w:r>
            <w:r w:rsidRPr="00E34B92">
              <w:rPr>
                <w:rFonts w:asciiTheme="minorHAnsi" w:hAnsiTheme="minorHAnsi" w:cstheme="minorHAnsi"/>
                <w:sz w:val="22"/>
                <w:szCs w:val="22"/>
              </w:rPr>
              <w:t xml:space="preserve">: </w:t>
            </w:r>
            <w:r w:rsidRPr="0016332F">
              <w:rPr>
                <w:rFonts w:asciiTheme="minorHAnsi" w:hAnsiTheme="minorHAnsi" w:cstheme="minorHAnsi"/>
                <w:sz w:val="22"/>
                <w:szCs w:val="22"/>
              </w:rPr>
              <w:t>AE:PL-65950-89978-VDRHB-25</w:t>
            </w:r>
          </w:p>
        </w:tc>
        <w:tc>
          <w:tcPr>
            <w:tcW w:w="1418" w:type="dxa"/>
            <w:tcBorders>
              <w:bottom w:val="thinThickMediumGap" w:sz="24" w:space="0" w:color="auto"/>
            </w:tcBorders>
            <w:shd w:val="clear" w:color="auto" w:fill="auto"/>
          </w:tcPr>
          <w:p w14:paraId="73C96F14" w14:textId="77777777" w:rsidR="005C43D2" w:rsidRDefault="005C43D2" w:rsidP="005C43D2">
            <w:pPr>
              <w:snapToGrid w:val="0"/>
              <w:spacing w:before="360"/>
            </w:pPr>
            <w:r>
              <w:rPr>
                <w:noProof/>
              </w:rPr>
              <w:drawing>
                <wp:inline distT="0" distB="0" distL="0" distR="0" wp14:anchorId="11B747C2" wp14:editId="3F4889C2">
                  <wp:extent cx="749935" cy="817245"/>
                  <wp:effectExtent l="0" t="0" r="0" b="1905"/>
                  <wp:docPr id="744655411" name="Obraz 744655411" descr="Herb Miasta Nowy Sącz. Herb przedstawia w niebieskim polu postać świętej Małgorzaty, stojącej na grzbiecie zielonego smoka. Święta Małgorzata ubrana jest w białą suknię ze złotym paskiem, a na ramiona ma zarzuconą czerwoną pelerynę, spiętą na piersiach złotą spinką. Jej głowę zdobi złota korona i n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Herb Miasta Nowy Sącz. Herb przedstawia w niebieskim polu postać świętej Małgorzaty, stojącej na grzbiecie zielonego smoka. Święta Małgorzata ubrana jest w białą suknię ze złotym paskiem, a na ramiona ma zarzuconą czerwoną pelerynę, spiętą na piersiach złotą spinką. Jej głowę zdobi złota korona i nim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817245"/>
                          </a:xfrm>
                          <a:prstGeom prst="rect">
                            <a:avLst/>
                          </a:prstGeom>
                          <a:noFill/>
                        </pic:spPr>
                      </pic:pic>
                    </a:graphicData>
                  </a:graphic>
                </wp:inline>
              </w:drawing>
            </w:r>
          </w:p>
          <w:p w14:paraId="6A9BE7A9" w14:textId="533D5A99" w:rsidR="00001766" w:rsidRDefault="00001766" w:rsidP="005C43D2">
            <w:pPr>
              <w:snapToGrid w:val="0"/>
            </w:pPr>
          </w:p>
        </w:tc>
      </w:tr>
      <w:tr w:rsidR="005A06C2" w:rsidRPr="005A06C2" w14:paraId="24CBEB6A" w14:textId="77777777" w:rsidTr="00452A14">
        <w:trPr>
          <w:cantSplit/>
        </w:trPr>
        <w:tc>
          <w:tcPr>
            <w:tcW w:w="4678" w:type="dxa"/>
            <w:gridSpan w:val="2"/>
            <w:tcBorders>
              <w:top w:val="thinThickMediumGap" w:sz="24" w:space="0" w:color="auto"/>
            </w:tcBorders>
            <w:shd w:val="clear" w:color="auto" w:fill="auto"/>
          </w:tcPr>
          <w:p w14:paraId="359E5D46" w14:textId="6DC59DC2" w:rsidR="005A06C2" w:rsidRPr="00290418" w:rsidRDefault="005A06C2" w:rsidP="005A06C2">
            <w:pPr>
              <w:tabs>
                <w:tab w:val="center" w:pos="4820"/>
              </w:tabs>
              <w:spacing w:line="360" w:lineRule="auto"/>
              <w:rPr>
                <w:rFonts w:asciiTheme="minorHAnsi" w:hAnsiTheme="minorHAnsi" w:cstheme="minorHAnsi"/>
                <w:b/>
                <w:color w:val="111111"/>
                <w:sz w:val="20"/>
                <w:szCs w:val="20"/>
              </w:rPr>
            </w:pPr>
          </w:p>
        </w:tc>
        <w:tc>
          <w:tcPr>
            <w:tcW w:w="1559" w:type="dxa"/>
            <w:tcBorders>
              <w:top w:val="thinThickMediumGap" w:sz="24" w:space="0" w:color="auto"/>
            </w:tcBorders>
            <w:shd w:val="clear" w:color="auto" w:fill="auto"/>
          </w:tcPr>
          <w:p w14:paraId="176D054C" w14:textId="77777777" w:rsidR="005A06C2" w:rsidRPr="005A06C2" w:rsidRDefault="005A06C2" w:rsidP="005A06C2">
            <w:pPr>
              <w:tabs>
                <w:tab w:val="center" w:pos="3184"/>
              </w:tabs>
              <w:spacing w:before="40" w:after="40" w:line="360" w:lineRule="auto"/>
              <w:rPr>
                <w:rFonts w:asciiTheme="minorHAnsi" w:hAnsiTheme="minorHAnsi" w:cstheme="minorHAnsi"/>
                <w:b/>
                <w:color w:val="111111"/>
              </w:rPr>
            </w:pPr>
          </w:p>
        </w:tc>
        <w:tc>
          <w:tcPr>
            <w:tcW w:w="3227" w:type="dxa"/>
            <w:gridSpan w:val="2"/>
            <w:tcBorders>
              <w:top w:val="thinThickMediumGap" w:sz="24" w:space="0" w:color="auto"/>
            </w:tcBorders>
            <w:shd w:val="clear" w:color="auto" w:fill="auto"/>
          </w:tcPr>
          <w:p w14:paraId="4C70F74C" w14:textId="77777777" w:rsidR="005A06C2" w:rsidRPr="005A06C2" w:rsidRDefault="005A06C2" w:rsidP="005A06C2">
            <w:pPr>
              <w:tabs>
                <w:tab w:val="center" w:pos="4820"/>
              </w:tabs>
              <w:spacing w:line="360" w:lineRule="auto"/>
              <w:rPr>
                <w:rFonts w:asciiTheme="minorHAnsi" w:hAnsiTheme="minorHAnsi" w:cstheme="minorHAnsi"/>
              </w:rPr>
            </w:pPr>
          </w:p>
        </w:tc>
      </w:tr>
    </w:tbl>
    <w:p w14:paraId="552D6A90" w14:textId="7A5ADEDE" w:rsidR="005A06C2" w:rsidRPr="00E154B2" w:rsidRDefault="005A06C2" w:rsidP="00D730D8">
      <w:pPr>
        <w:pStyle w:val="Tytu"/>
        <w:spacing w:after="240"/>
        <w:contextualSpacing w:val="0"/>
        <w:rPr>
          <w:b/>
          <w:bCs/>
        </w:rPr>
      </w:pPr>
      <w:bookmarkStart w:id="0" w:name="_Hlk198296001"/>
      <w:r w:rsidRPr="00160C5C">
        <w:rPr>
          <w:b/>
          <w:bCs/>
          <w:szCs w:val="26"/>
        </w:rPr>
        <w:t>INFORMACJA</w:t>
      </w:r>
      <w:r w:rsidRPr="00E154B2">
        <w:rPr>
          <w:b/>
          <w:bCs/>
        </w:rPr>
        <w:t xml:space="preserve"> DLA </w:t>
      </w:r>
      <w:r w:rsidR="00D730D8">
        <w:rPr>
          <w:b/>
          <w:bCs/>
        </w:rPr>
        <w:t>POSZUKUJ</w:t>
      </w:r>
      <w:r w:rsidR="00A71CD3">
        <w:rPr>
          <w:b/>
          <w:bCs/>
        </w:rPr>
        <w:t>Ą</w:t>
      </w:r>
      <w:r w:rsidR="00D730D8">
        <w:rPr>
          <w:b/>
          <w:bCs/>
        </w:rPr>
        <w:t>CYCH PRACY</w:t>
      </w:r>
      <w:r w:rsidRPr="00E154B2">
        <w:rPr>
          <w:b/>
          <w:bCs/>
        </w:rPr>
        <w:t xml:space="preserve"> REJESTRUJĄCYCH SIĘ W SĄDECKIM URZĘDZIE PRACY</w:t>
      </w:r>
    </w:p>
    <w:bookmarkEnd w:id="0"/>
    <w:p w14:paraId="75654685" w14:textId="1EB4E896" w:rsidR="00E154B2" w:rsidRPr="00541EEF" w:rsidRDefault="00AB1B45" w:rsidP="00541EEF">
      <w:pPr>
        <w:pStyle w:val="Nagwek1"/>
        <w:spacing w:after="240" w:line="360" w:lineRule="auto"/>
        <w:rPr>
          <w:rFonts w:asciiTheme="minorHAnsi" w:hAnsiTheme="minorHAnsi" w:cstheme="minorHAnsi"/>
          <w:szCs w:val="24"/>
        </w:rPr>
      </w:pPr>
      <w:r w:rsidRPr="00541EEF">
        <w:rPr>
          <w:rFonts w:asciiTheme="minorHAnsi" w:hAnsiTheme="minorHAnsi" w:cstheme="minorHAnsi"/>
          <w:szCs w:val="24"/>
        </w:rPr>
        <w:t xml:space="preserve">WARUNKI ZACHOWANIA STATUSU </w:t>
      </w:r>
      <w:r w:rsidR="00D730D8" w:rsidRPr="00541EEF">
        <w:rPr>
          <w:rFonts w:asciiTheme="minorHAnsi" w:hAnsiTheme="minorHAnsi" w:cstheme="minorHAnsi"/>
          <w:szCs w:val="24"/>
        </w:rPr>
        <w:t>POSZUKUJ</w:t>
      </w:r>
      <w:r w:rsidR="00A71CD3" w:rsidRPr="00541EEF">
        <w:rPr>
          <w:rFonts w:asciiTheme="minorHAnsi" w:hAnsiTheme="minorHAnsi" w:cstheme="minorHAnsi"/>
          <w:szCs w:val="24"/>
        </w:rPr>
        <w:t>Ą</w:t>
      </w:r>
      <w:r w:rsidR="00D730D8" w:rsidRPr="00541EEF">
        <w:rPr>
          <w:rFonts w:asciiTheme="minorHAnsi" w:hAnsiTheme="minorHAnsi" w:cstheme="minorHAnsi"/>
          <w:szCs w:val="24"/>
        </w:rPr>
        <w:t>CEGO PRACY</w:t>
      </w:r>
    </w:p>
    <w:p w14:paraId="1453B17E" w14:textId="16CC3DFD" w:rsidR="005A06C2" w:rsidRPr="00541EEF" w:rsidRDefault="005A06C2" w:rsidP="00541EEF">
      <w:pPr>
        <w:widowControl w:val="0"/>
        <w:numPr>
          <w:ilvl w:val="0"/>
          <w:numId w:val="2"/>
        </w:numPr>
        <w:shd w:val="clear" w:color="auto" w:fill="FFFFFF"/>
        <w:autoSpaceDE w:val="0"/>
        <w:spacing w:after="200" w:line="360" w:lineRule="auto"/>
        <w:ind w:right="23"/>
        <w:contextualSpacing/>
        <w:rPr>
          <w:rFonts w:asciiTheme="minorHAnsi" w:eastAsia="Calibri" w:hAnsiTheme="minorHAnsi" w:cstheme="minorHAnsi"/>
          <w:b/>
          <w:color w:val="000000"/>
          <w:kern w:val="0"/>
          <w:lang w:eastAsia="ar-SA"/>
        </w:rPr>
      </w:pPr>
      <w:r w:rsidRPr="00541EEF">
        <w:rPr>
          <w:rFonts w:asciiTheme="minorHAnsi" w:eastAsia="Calibri" w:hAnsiTheme="minorHAnsi" w:cstheme="minorHAnsi"/>
          <w:b/>
          <w:bCs/>
          <w:color w:val="000000"/>
          <w:kern w:val="0"/>
          <w:lang w:eastAsia="ar-SA"/>
        </w:rPr>
        <w:t xml:space="preserve">Status </w:t>
      </w:r>
      <w:r w:rsidR="00AA09D4" w:rsidRPr="00541EEF">
        <w:rPr>
          <w:rFonts w:asciiTheme="minorHAnsi" w:eastAsia="Calibri" w:hAnsiTheme="minorHAnsi" w:cstheme="minorHAnsi"/>
          <w:b/>
          <w:bCs/>
          <w:color w:val="000000"/>
          <w:kern w:val="0"/>
          <w:lang w:eastAsia="ar-SA"/>
        </w:rPr>
        <w:t>poszukującego pracy</w:t>
      </w:r>
      <w:r w:rsidRPr="00541EEF">
        <w:rPr>
          <w:rFonts w:asciiTheme="minorHAnsi" w:eastAsia="Calibri" w:hAnsiTheme="minorHAnsi" w:cstheme="minorHAnsi"/>
          <w:b/>
          <w:bCs/>
          <w:color w:val="000000"/>
          <w:kern w:val="0"/>
          <w:lang w:eastAsia="ar-SA"/>
        </w:rPr>
        <w:t xml:space="preserve"> </w:t>
      </w:r>
      <w:r w:rsidRPr="00541EEF">
        <w:rPr>
          <w:rFonts w:asciiTheme="minorHAnsi" w:eastAsia="Calibri" w:hAnsiTheme="minorHAnsi" w:cstheme="minorHAnsi"/>
          <w:b/>
          <w:color w:val="000000"/>
          <w:kern w:val="0"/>
          <w:lang w:eastAsia="ar-SA"/>
        </w:rPr>
        <w:t>(</w:t>
      </w:r>
      <w:r w:rsidR="00AA09D4" w:rsidRPr="00541EEF">
        <w:rPr>
          <w:rFonts w:asciiTheme="minorHAnsi" w:eastAsia="Calibri" w:hAnsiTheme="minorHAnsi" w:cstheme="minorHAnsi"/>
          <w:b/>
          <w:color w:val="000000"/>
          <w:kern w:val="0"/>
          <w:lang w:eastAsia="ar-SA"/>
        </w:rPr>
        <w:t>art. 2 pkt 24</w:t>
      </w:r>
      <w:r w:rsidR="00C361B1" w:rsidRPr="00541EEF">
        <w:rPr>
          <w:rFonts w:asciiTheme="minorHAnsi" w:eastAsia="Calibri" w:hAnsiTheme="minorHAnsi" w:cstheme="minorHAnsi"/>
          <w:b/>
          <w:color w:val="000000"/>
          <w:kern w:val="0"/>
          <w:lang w:eastAsia="ar-SA"/>
        </w:rPr>
        <w:t xml:space="preserve"> </w:t>
      </w:r>
      <w:r w:rsidRPr="00541EEF">
        <w:rPr>
          <w:rFonts w:asciiTheme="minorHAnsi" w:eastAsia="Calibri" w:hAnsiTheme="minorHAnsi" w:cstheme="minorHAnsi"/>
          <w:b/>
          <w:color w:val="000000"/>
          <w:kern w:val="0"/>
          <w:lang w:eastAsia="ar-SA"/>
        </w:rPr>
        <w:t>ustawy</w:t>
      </w:r>
      <w:r w:rsidR="00974B59" w:rsidRPr="00541EEF">
        <w:rPr>
          <w:rFonts w:asciiTheme="minorHAnsi" w:eastAsia="Calibri" w:hAnsiTheme="minorHAnsi" w:cstheme="minorHAnsi"/>
          <w:b/>
          <w:color w:val="000000"/>
          <w:kern w:val="0"/>
          <w:lang w:eastAsia="ar-SA"/>
        </w:rPr>
        <w:t xml:space="preserve"> </w:t>
      </w:r>
      <w:r w:rsidR="008656C8" w:rsidRPr="00541EEF">
        <w:rPr>
          <w:rFonts w:asciiTheme="minorHAnsi" w:eastAsia="Calibri" w:hAnsiTheme="minorHAnsi" w:cstheme="minorHAnsi"/>
          <w:b/>
          <w:color w:val="000000"/>
          <w:kern w:val="0"/>
          <w:lang w:eastAsia="ar-SA"/>
        </w:rPr>
        <w:t>z dnia 20 marca 2025 r.</w:t>
      </w:r>
      <w:r w:rsidR="00B333E9" w:rsidRPr="00541EEF">
        <w:rPr>
          <w:rFonts w:asciiTheme="minorHAnsi" w:eastAsia="Calibri" w:hAnsiTheme="minorHAnsi" w:cstheme="minorHAnsi"/>
          <w:b/>
          <w:color w:val="000000"/>
          <w:kern w:val="0"/>
          <w:lang w:eastAsia="ar-SA"/>
        </w:rPr>
        <w:t xml:space="preserve"> </w:t>
      </w:r>
      <w:r w:rsidR="00974B59" w:rsidRPr="00541EEF">
        <w:rPr>
          <w:rFonts w:asciiTheme="minorHAnsi" w:eastAsia="Calibri" w:hAnsiTheme="minorHAnsi" w:cstheme="minorHAnsi"/>
          <w:b/>
          <w:color w:val="000000"/>
          <w:kern w:val="0"/>
          <w:lang w:eastAsia="ar-SA"/>
        </w:rPr>
        <w:t>o rynku pracy i</w:t>
      </w:r>
      <w:r w:rsidR="00423CCB" w:rsidRPr="00541EEF">
        <w:rPr>
          <w:rFonts w:asciiTheme="minorHAnsi" w:eastAsia="Calibri" w:hAnsiTheme="minorHAnsi" w:cstheme="minorHAnsi"/>
          <w:b/>
          <w:color w:val="000000"/>
          <w:kern w:val="0"/>
          <w:lang w:eastAsia="ar-SA"/>
        </w:rPr>
        <w:t> </w:t>
      </w:r>
      <w:r w:rsidR="00974B59" w:rsidRPr="00541EEF">
        <w:rPr>
          <w:rFonts w:asciiTheme="minorHAnsi" w:eastAsia="Calibri" w:hAnsiTheme="minorHAnsi" w:cstheme="minorHAnsi"/>
          <w:b/>
          <w:color w:val="000000"/>
          <w:kern w:val="0"/>
          <w:lang w:eastAsia="ar-SA"/>
        </w:rPr>
        <w:t>służbach zatrudnienia</w:t>
      </w:r>
      <w:r w:rsidRPr="00541EEF">
        <w:rPr>
          <w:rFonts w:asciiTheme="minorHAnsi" w:eastAsia="Calibri" w:hAnsiTheme="minorHAnsi" w:cstheme="minorHAnsi"/>
          <w:b/>
          <w:color w:val="000000"/>
          <w:kern w:val="0"/>
          <w:lang w:eastAsia="ar-SA"/>
        </w:rPr>
        <w:t>).</w:t>
      </w:r>
    </w:p>
    <w:p w14:paraId="66AB62F9" w14:textId="4C5315FA" w:rsidR="00AA09D4" w:rsidRPr="00541EEF" w:rsidRDefault="00A71CD3" w:rsidP="00541EEF">
      <w:pPr>
        <w:widowControl w:val="0"/>
        <w:shd w:val="clear" w:color="auto" w:fill="FFFFFF"/>
        <w:autoSpaceDE w:val="0"/>
        <w:spacing w:after="120" w:line="360" w:lineRule="auto"/>
        <w:ind w:left="357" w:right="23"/>
        <w:rPr>
          <w:rFonts w:asciiTheme="minorHAnsi" w:eastAsia="Calibri" w:hAnsiTheme="minorHAnsi" w:cstheme="minorHAnsi"/>
          <w:bCs/>
          <w:color w:val="000000"/>
          <w:kern w:val="0"/>
          <w:lang w:eastAsia="ar-SA"/>
        </w:rPr>
      </w:pPr>
      <w:r w:rsidRPr="00541EEF">
        <w:rPr>
          <w:rFonts w:asciiTheme="minorHAnsi" w:eastAsia="Calibri" w:hAnsiTheme="minorHAnsi" w:cstheme="minorHAnsi"/>
          <w:bCs/>
          <w:color w:val="000000"/>
          <w:kern w:val="0"/>
          <w:lang w:eastAsia="ar-SA"/>
        </w:rPr>
        <w:t>P</w:t>
      </w:r>
      <w:r w:rsidR="00AA09D4" w:rsidRPr="00541EEF">
        <w:rPr>
          <w:rFonts w:asciiTheme="minorHAnsi" w:eastAsia="Calibri" w:hAnsiTheme="minorHAnsi" w:cstheme="minorHAnsi"/>
          <w:bCs/>
          <w:color w:val="000000"/>
          <w:kern w:val="0"/>
          <w:lang w:eastAsia="ar-SA"/>
        </w:rPr>
        <w:t>oszukując</w:t>
      </w:r>
      <w:r w:rsidRPr="00541EEF">
        <w:rPr>
          <w:rFonts w:asciiTheme="minorHAnsi" w:eastAsia="Calibri" w:hAnsiTheme="minorHAnsi" w:cstheme="minorHAnsi"/>
          <w:bCs/>
          <w:color w:val="000000"/>
          <w:kern w:val="0"/>
          <w:lang w:eastAsia="ar-SA"/>
        </w:rPr>
        <w:t>y</w:t>
      </w:r>
      <w:r w:rsidR="00AA09D4" w:rsidRPr="00541EEF">
        <w:rPr>
          <w:rFonts w:asciiTheme="minorHAnsi" w:eastAsia="Calibri" w:hAnsiTheme="minorHAnsi" w:cstheme="minorHAnsi"/>
          <w:bCs/>
          <w:color w:val="000000"/>
          <w:kern w:val="0"/>
          <w:lang w:eastAsia="ar-SA"/>
        </w:rPr>
        <w:t xml:space="preserve"> pracy </w:t>
      </w:r>
      <w:r w:rsidRPr="00541EEF">
        <w:rPr>
          <w:rFonts w:asciiTheme="minorHAnsi" w:eastAsia="Calibri" w:hAnsiTheme="minorHAnsi" w:cstheme="minorHAnsi"/>
          <w:bCs/>
          <w:color w:val="000000"/>
          <w:kern w:val="0"/>
          <w:lang w:eastAsia="ar-SA"/>
        </w:rPr>
        <w:t>oznacza</w:t>
      </w:r>
      <w:r w:rsidR="00AA09D4" w:rsidRPr="00541EEF">
        <w:rPr>
          <w:rFonts w:asciiTheme="minorHAnsi" w:eastAsia="Calibri" w:hAnsiTheme="minorHAnsi" w:cstheme="minorHAnsi"/>
          <w:bCs/>
          <w:color w:val="000000"/>
          <w:kern w:val="0"/>
          <w:lang w:eastAsia="ar-SA"/>
        </w:rPr>
        <w:t xml:space="preserve"> osob</w:t>
      </w:r>
      <w:r w:rsidRPr="00541EEF">
        <w:rPr>
          <w:rFonts w:asciiTheme="minorHAnsi" w:eastAsia="Calibri" w:hAnsiTheme="minorHAnsi" w:cstheme="minorHAnsi"/>
          <w:bCs/>
          <w:color w:val="000000"/>
          <w:kern w:val="0"/>
          <w:lang w:eastAsia="ar-SA"/>
        </w:rPr>
        <w:t>ę</w:t>
      </w:r>
      <w:r w:rsidR="00AA09D4" w:rsidRPr="00541EEF">
        <w:rPr>
          <w:rFonts w:asciiTheme="minorHAnsi" w:eastAsia="Calibri" w:hAnsiTheme="minorHAnsi" w:cstheme="minorHAnsi"/>
          <w:bCs/>
          <w:color w:val="000000"/>
          <w:kern w:val="0"/>
          <w:lang w:eastAsia="ar-SA"/>
        </w:rPr>
        <w:t>, która ukończyła 18 lat i poszukuje zatrudnienia, innej pracy zarobkowej lub innej formy pomocy określonej w ww. ustawie, zarejestrowan</w:t>
      </w:r>
      <w:r w:rsidRPr="00541EEF">
        <w:rPr>
          <w:rFonts w:asciiTheme="minorHAnsi" w:eastAsia="Calibri" w:hAnsiTheme="minorHAnsi" w:cstheme="minorHAnsi"/>
          <w:bCs/>
          <w:color w:val="000000"/>
          <w:kern w:val="0"/>
          <w:lang w:eastAsia="ar-SA"/>
        </w:rPr>
        <w:t>ą</w:t>
      </w:r>
      <w:r w:rsidR="00AA09D4" w:rsidRPr="00541EEF">
        <w:rPr>
          <w:rFonts w:asciiTheme="minorHAnsi" w:eastAsia="Calibri" w:hAnsiTheme="minorHAnsi" w:cstheme="minorHAnsi"/>
          <w:bCs/>
          <w:color w:val="000000"/>
          <w:kern w:val="0"/>
          <w:lang w:eastAsia="ar-SA"/>
        </w:rPr>
        <w:t xml:space="preserve"> w powiatowym urzędzie pracy właściwym ze względu na miejsce zamieszkania.</w:t>
      </w:r>
    </w:p>
    <w:p w14:paraId="79247A9A" w14:textId="43BB2141" w:rsidR="00974B59" w:rsidRPr="00541EEF" w:rsidRDefault="00974B59" w:rsidP="00541EEF">
      <w:pPr>
        <w:widowControl w:val="0"/>
        <w:numPr>
          <w:ilvl w:val="0"/>
          <w:numId w:val="2"/>
        </w:numPr>
        <w:shd w:val="clear" w:color="auto" w:fill="FFFFFF"/>
        <w:autoSpaceDE w:val="0"/>
        <w:spacing w:after="120" w:line="360" w:lineRule="auto"/>
        <w:ind w:left="357" w:right="23" w:hanging="357"/>
        <w:rPr>
          <w:rFonts w:asciiTheme="minorHAnsi" w:hAnsiTheme="minorHAnsi" w:cstheme="minorHAnsi"/>
          <w:b/>
          <w:color w:val="000000"/>
          <w:spacing w:val="2"/>
          <w:kern w:val="0"/>
          <w:lang w:eastAsia="ar-SA"/>
        </w:rPr>
      </w:pPr>
      <w:r w:rsidRPr="00541EEF">
        <w:rPr>
          <w:rFonts w:asciiTheme="minorHAnsi" w:hAnsiTheme="minorHAnsi" w:cstheme="minorHAnsi"/>
          <w:b/>
          <w:color w:val="000000"/>
          <w:spacing w:val="2"/>
          <w:kern w:val="0"/>
          <w:lang w:eastAsia="ar-SA"/>
        </w:rPr>
        <w:t xml:space="preserve">Utrata statusu </w:t>
      </w:r>
      <w:r w:rsidR="00AA09D4" w:rsidRPr="00541EEF">
        <w:rPr>
          <w:rFonts w:asciiTheme="minorHAnsi" w:hAnsiTheme="minorHAnsi" w:cstheme="minorHAnsi"/>
          <w:b/>
          <w:color w:val="000000"/>
          <w:spacing w:val="2"/>
          <w:kern w:val="0"/>
          <w:lang w:eastAsia="ar-SA"/>
        </w:rPr>
        <w:t>poszukującego pracy</w:t>
      </w:r>
      <w:r w:rsidRPr="00541EEF">
        <w:rPr>
          <w:rFonts w:asciiTheme="minorHAnsi" w:hAnsiTheme="minorHAnsi" w:cstheme="minorHAnsi"/>
          <w:b/>
          <w:color w:val="000000"/>
          <w:spacing w:val="2"/>
          <w:kern w:val="0"/>
          <w:lang w:eastAsia="ar-SA"/>
        </w:rPr>
        <w:t xml:space="preserve"> (</w:t>
      </w:r>
      <w:r w:rsidR="00AA09D4" w:rsidRPr="00541EEF">
        <w:rPr>
          <w:rFonts w:asciiTheme="minorHAnsi" w:hAnsiTheme="minorHAnsi" w:cstheme="minorHAnsi"/>
          <w:b/>
          <w:color w:val="000000"/>
          <w:spacing w:val="2"/>
          <w:kern w:val="0"/>
          <w:lang w:eastAsia="ar-SA"/>
        </w:rPr>
        <w:t xml:space="preserve">art. 68 ust. 1 </w:t>
      </w:r>
      <w:r w:rsidRPr="00541EEF">
        <w:rPr>
          <w:rFonts w:asciiTheme="minorHAnsi" w:hAnsiTheme="minorHAnsi" w:cstheme="minorHAnsi"/>
          <w:b/>
          <w:color w:val="000000"/>
          <w:spacing w:val="2"/>
          <w:kern w:val="0"/>
          <w:lang w:eastAsia="ar-SA"/>
        </w:rPr>
        <w:t>ustawy).</w:t>
      </w:r>
    </w:p>
    <w:p w14:paraId="3A6E1E06" w14:textId="0C2199C6" w:rsidR="005A06C2" w:rsidRPr="00541EEF" w:rsidRDefault="00DE0A71" w:rsidP="00541EEF">
      <w:pPr>
        <w:widowControl w:val="0"/>
        <w:shd w:val="clear" w:color="auto" w:fill="FFFFFF"/>
        <w:autoSpaceDE w:val="0"/>
        <w:spacing w:line="360" w:lineRule="auto"/>
        <w:ind w:left="360" w:right="23"/>
        <w:contextualSpacing/>
        <w:rPr>
          <w:rFonts w:asciiTheme="minorHAnsi" w:eastAsia="Calibri" w:hAnsiTheme="minorHAnsi" w:cstheme="minorHAnsi"/>
          <w:color w:val="000000"/>
          <w:spacing w:val="1"/>
          <w:kern w:val="0"/>
          <w:lang w:eastAsia="ar-SA"/>
        </w:rPr>
      </w:pPr>
      <w:r w:rsidRPr="00541EEF">
        <w:rPr>
          <w:rFonts w:asciiTheme="minorHAnsi" w:eastAsia="Calibri" w:hAnsiTheme="minorHAnsi" w:cstheme="minorHAnsi"/>
          <w:color w:val="000000"/>
          <w:spacing w:val="1"/>
          <w:kern w:val="0"/>
          <w:lang w:eastAsia="ar-SA"/>
        </w:rPr>
        <w:t>Osoba z</w:t>
      </w:r>
      <w:r w:rsidR="005A06C2" w:rsidRPr="00541EEF">
        <w:rPr>
          <w:rFonts w:asciiTheme="minorHAnsi" w:eastAsia="Calibri" w:hAnsiTheme="minorHAnsi" w:cstheme="minorHAnsi"/>
          <w:color w:val="000000"/>
          <w:spacing w:val="1"/>
          <w:kern w:val="0"/>
          <w:lang w:eastAsia="ar-SA"/>
        </w:rPr>
        <w:t xml:space="preserve">arejestrowana </w:t>
      </w:r>
      <w:r w:rsidRPr="00541EEF">
        <w:rPr>
          <w:rFonts w:asciiTheme="minorHAnsi" w:eastAsia="Calibri" w:hAnsiTheme="minorHAnsi" w:cstheme="minorHAnsi"/>
          <w:color w:val="000000"/>
          <w:spacing w:val="1"/>
          <w:kern w:val="0"/>
          <w:lang w:eastAsia="ar-SA"/>
        </w:rPr>
        <w:t xml:space="preserve">jako poszukujący pracy </w:t>
      </w:r>
      <w:r w:rsidR="005A06C2" w:rsidRPr="00541EEF">
        <w:rPr>
          <w:rFonts w:asciiTheme="minorHAnsi" w:eastAsia="Calibri" w:hAnsiTheme="minorHAnsi" w:cstheme="minorHAnsi"/>
          <w:color w:val="000000"/>
          <w:spacing w:val="1"/>
          <w:kern w:val="0"/>
          <w:lang w:eastAsia="ar-SA"/>
        </w:rPr>
        <w:t>traci status, gdy:</w:t>
      </w:r>
    </w:p>
    <w:p w14:paraId="028CFAB7" w14:textId="7730BAE4" w:rsidR="00AA09D4" w:rsidRPr="00541EEF" w:rsidRDefault="00AA09D4" w:rsidP="00541EEF">
      <w:pPr>
        <w:numPr>
          <w:ilvl w:val="1"/>
          <w:numId w:val="28"/>
        </w:numPr>
        <w:suppressAutoHyphens w:val="0"/>
        <w:spacing w:line="360" w:lineRule="auto"/>
        <w:rPr>
          <w:rFonts w:asciiTheme="minorHAnsi" w:hAnsiTheme="minorHAnsi" w:cstheme="minorHAnsi"/>
          <w:color w:val="000000"/>
          <w:spacing w:val="1"/>
          <w:kern w:val="0"/>
          <w:lang w:eastAsia="ar-SA"/>
        </w:rPr>
      </w:pPr>
      <w:r w:rsidRPr="00541EEF">
        <w:rPr>
          <w:rFonts w:asciiTheme="minorHAnsi" w:hAnsiTheme="minorHAnsi" w:cstheme="minorHAnsi"/>
          <w:color w:val="000000"/>
          <w:spacing w:val="1"/>
          <w:kern w:val="0"/>
          <w:lang w:eastAsia="ar-SA"/>
        </w:rPr>
        <w:t>nie utrzymuje kontaktu z powiatowym urzędem pracy co najmniej raz na 90 dni w celu potwierdzenia zainteresowania pomocą określoną w ustawie</w:t>
      </w:r>
      <w:r w:rsidR="00A71CD3" w:rsidRPr="00541EEF">
        <w:rPr>
          <w:rFonts w:asciiTheme="minorHAnsi" w:hAnsiTheme="minorHAnsi" w:cstheme="minorHAnsi"/>
          <w:color w:val="000000"/>
          <w:spacing w:val="1"/>
          <w:kern w:val="0"/>
          <w:lang w:eastAsia="ar-SA"/>
        </w:rPr>
        <w:t>;</w:t>
      </w:r>
      <w:r w:rsidR="00267129" w:rsidRPr="00541EEF">
        <w:rPr>
          <w:rFonts w:asciiTheme="minorHAnsi" w:hAnsiTheme="minorHAnsi" w:cstheme="minorHAnsi"/>
          <w:color w:val="000000"/>
          <w:spacing w:val="1"/>
          <w:kern w:val="0"/>
          <w:lang w:eastAsia="ar-SA"/>
        </w:rPr>
        <w:t xml:space="preserve"> </w:t>
      </w:r>
      <w:r w:rsidR="00A71CD3" w:rsidRPr="00541EEF">
        <w:rPr>
          <w:rFonts w:asciiTheme="minorHAnsi" w:hAnsiTheme="minorHAnsi" w:cstheme="minorHAnsi"/>
          <w:color w:val="000000"/>
          <w:spacing w:val="1"/>
          <w:kern w:val="0"/>
          <w:lang w:eastAsia="ar-SA"/>
        </w:rPr>
        <w:t>p</w:t>
      </w:r>
      <w:r w:rsidRPr="00541EEF">
        <w:rPr>
          <w:rFonts w:asciiTheme="minorHAnsi" w:hAnsiTheme="minorHAnsi" w:cstheme="minorHAnsi"/>
          <w:color w:val="000000"/>
          <w:spacing w:val="1"/>
          <w:kern w:val="0"/>
          <w:lang w:eastAsia="ar-SA"/>
        </w:rPr>
        <w:t xml:space="preserve">ozbawienie statusu poszukującego pracy następuje na okres 90 dni po upływie 90 dni od dnia ostatniego kontaktu z powiatowym urzędem pracy; </w:t>
      </w:r>
    </w:p>
    <w:p w14:paraId="757AF03B" w14:textId="4ECB03A0" w:rsidR="00AA09D4" w:rsidRPr="00541EEF" w:rsidRDefault="00AA09D4" w:rsidP="00541EEF">
      <w:pPr>
        <w:numPr>
          <w:ilvl w:val="1"/>
          <w:numId w:val="28"/>
        </w:numPr>
        <w:suppressAutoHyphens w:val="0"/>
        <w:spacing w:line="360" w:lineRule="auto"/>
        <w:rPr>
          <w:rFonts w:asciiTheme="minorHAnsi" w:hAnsiTheme="minorHAnsi" w:cstheme="minorHAnsi"/>
          <w:color w:val="000000"/>
          <w:spacing w:val="1"/>
          <w:kern w:val="0"/>
          <w:lang w:eastAsia="ar-SA"/>
        </w:rPr>
      </w:pPr>
      <w:r w:rsidRPr="00541EEF">
        <w:rPr>
          <w:rFonts w:asciiTheme="minorHAnsi" w:hAnsiTheme="minorHAnsi" w:cstheme="minorHAnsi"/>
          <w:color w:val="000000"/>
          <w:spacing w:val="1"/>
          <w:kern w:val="0"/>
          <w:lang w:eastAsia="ar-SA"/>
        </w:rPr>
        <w:t>z własnej winy po skierowaniu przez powiatowy urząd pracy lub zawarciu umowy nie podjęła albo przerwała realizację formy pomocy, chyba że powodem niepodjęcia albo przerwania realizacji było podjęcie zatrudnienia, innej pracy zarobkowej lub działalności gospodarczej</w:t>
      </w:r>
      <w:r w:rsidR="00B57F10" w:rsidRPr="00541EEF">
        <w:rPr>
          <w:rFonts w:asciiTheme="minorHAnsi" w:hAnsiTheme="minorHAnsi" w:cstheme="minorHAnsi"/>
          <w:color w:val="000000"/>
          <w:spacing w:val="1"/>
          <w:kern w:val="0"/>
          <w:lang w:eastAsia="ar-SA"/>
        </w:rPr>
        <w:t>;</w:t>
      </w:r>
      <w:r w:rsidRPr="00541EEF">
        <w:rPr>
          <w:rFonts w:asciiTheme="minorHAnsi" w:hAnsiTheme="minorHAnsi" w:cstheme="minorHAnsi"/>
          <w:color w:val="000000"/>
          <w:spacing w:val="1"/>
          <w:kern w:val="0"/>
          <w:lang w:eastAsia="ar-SA"/>
        </w:rPr>
        <w:t xml:space="preserve"> </w:t>
      </w:r>
      <w:r w:rsidR="00B57F10" w:rsidRPr="00541EEF">
        <w:rPr>
          <w:rFonts w:asciiTheme="minorHAnsi" w:hAnsiTheme="minorHAnsi" w:cstheme="minorHAnsi"/>
          <w:color w:val="000000"/>
          <w:spacing w:val="1"/>
          <w:kern w:val="0"/>
          <w:lang w:eastAsia="ar-SA"/>
        </w:rPr>
        <w:t>p</w:t>
      </w:r>
      <w:r w:rsidRPr="00541EEF">
        <w:rPr>
          <w:rFonts w:asciiTheme="minorHAnsi" w:hAnsiTheme="minorHAnsi" w:cstheme="minorHAnsi"/>
          <w:color w:val="000000"/>
          <w:spacing w:val="1"/>
          <w:kern w:val="0"/>
          <w:lang w:eastAsia="ar-SA"/>
        </w:rPr>
        <w:t>ozbawienie statusu poszukującego pracy następuje od dnia następującego po dniu skierowania lub zawarcia umowy albo od dnia przerwania realizacji form pomocy</w:t>
      </w:r>
      <w:r w:rsidR="00B57F10" w:rsidRPr="00541EEF">
        <w:rPr>
          <w:rFonts w:asciiTheme="minorHAnsi" w:hAnsiTheme="minorHAnsi" w:cstheme="minorHAnsi"/>
          <w:color w:val="000000"/>
          <w:spacing w:val="1"/>
          <w:kern w:val="0"/>
          <w:lang w:eastAsia="ar-SA"/>
        </w:rPr>
        <w:t>,</w:t>
      </w:r>
      <w:r w:rsidR="00B57F10" w:rsidRPr="00541EEF">
        <w:rPr>
          <w:rFonts w:asciiTheme="minorHAnsi" w:hAnsiTheme="minorHAnsi" w:cstheme="minorHAnsi"/>
        </w:rPr>
        <w:t xml:space="preserve"> </w:t>
      </w:r>
      <w:r w:rsidR="00B57F10" w:rsidRPr="00541EEF">
        <w:rPr>
          <w:rFonts w:asciiTheme="minorHAnsi" w:hAnsiTheme="minorHAnsi" w:cstheme="minorHAnsi"/>
          <w:color w:val="000000"/>
          <w:spacing w:val="1"/>
          <w:kern w:val="0"/>
          <w:lang w:eastAsia="ar-SA"/>
        </w:rPr>
        <w:t>chyba że powodem niepodjęcia albo przerwania realizacji było podjęcie zatrudnienia, innej pracy zarobkowej lub działalności gospodarczej</w:t>
      </w:r>
      <w:r w:rsidRPr="00541EEF">
        <w:rPr>
          <w:rFonts w:asciiTheme="minorHAnsi" w:hAnsiTheme="minorHAnsi" w:cstheme="minorHAnsi"/>
          <w:color w:val="000000"/>
          <w:spacing w:val="1"/>
          <w:kern w:val="0"/>
          <w:lang w:eastAsia="ar-SA"/>
        </w:rPr>
        <w:t xml:space="preserve">; </w:t>
      </w:r>
    </w:p>
    <w:p w14:paraId="085EF8A8" w14:textId="65CA9EA4" w:rsidR="00AA09D4" w:rsidRPr="00541EEF" w:rsidRDefault="00AA09D4" w:rsidP="00541EEF">
      <w:pPr>
        <w:numPr>
          <w:ilvl w:val="1"/>
          <w:numId w:val="28"/>
        </w:numPr>
        <w:suppressAutoHyphens w:val="0"/>
        <w:spacing w:line="360" w:lineRule="auto"/>
        <w:rPr>
          <w:rFonts w:asciiTheme="minorHAnsi" w:hAnsiTheme="minorHAnsi" w:cstheme="minorHAnsi"/>
          <w:color w:val="000000"/>
          <w:spacing w:val="1"/>
          <w:kern w:val="0"/>
          <w:lang w:eastAsia="ar-SA"/>
        </w:rPr>
      </w:pPr>
      <w:r w:rsidRPr="00541EEF">
        <w:rPr>
          <w:rFonts w:asciiTheme="minorHAnsi" w:hAnsiTheme="minorHAnsi" w:cstheme="minorHAnsi"/>
          <w:color w:val="000000"/>
          <w:spacing w:val="1"/>
          <w:kern w:val="0"/>
          <w:lang w:eastAsia="ar-SA"/>
        </w:rPr>
        <w:t xml:space="preserve">pobierała w Rzeczypospolitej Polskiej, na zasadach określonych w oparciu o przepisy o koordynacji systemów zabezpieczenia społecznego zasiłek nabyty w państwach członkowskich państwa członkowskie Unii Europejskiej, państwa Europejskiego Obszaru Gospodarczego nienależące do Unii Europejskiej, państwa niebędące </w:t>
      </w:r>
      <w:r w:rsidRPr="00541EEF">
        <w:rPr>
          <w:rFonts w:asciiTheme="minorHAnsi" w:hAnsiTheme="minorHAnsi" w:cstheme="minorHAnsi"/>
          <w:color w:val="000000"/>
          <w:spacing w:val="1"/>
          <w:kern w:val="0"/>
          <w:lang w:eastAsia="ar-SA"/>
        </w:rPr>
        <w:lastRenderedPageBreak/>
        <w:t>stronami umowy o Europejskim Obszarze Gospodarczym, których obywatele mogą korzystać ze swobody przepływu osób na podstawie umów zawartych przez te państwa z Unią Europejską i jej państwami członkowskimi, Zjednoczone Królestwo Wielkiej Brytanii i Irlandii Północnej oraz opuściła terytorium Rzeczpospolitej Polskiej lub została pozbawiona tego zasiłku przez właściwą instytucję tego państwa</w:t>
      </w:r>
      <w:r w:rsidR="00B57F10" w:rsidRPr="00541EEF">
        <w:rPr>
          <w:rFonts w:asciiTheme="minorHAnsi" w:hAnsiTheme="minorHAnsi" w:cstheme="minorHAnsi"/>
          <w:color w:val="000000"/>
          <w:spacing w:val="1"/>
          <w:kern w:val="0"/>
          <w:lang w:eastAsia="ar-SA"/>
        </w:rPr>
        <w:t>; p</w:t>
      </w:r>
      <w:r w:rsidRPr="00541EEF">
        <w:rPr>
          <w:rFonts w:asciiTheme="minorHAnsi" w:hAnsiTheme="minorHAnsi" w:cstheme="minorHAnsi"/>
          <w:color w:val="000000"/>
          <w:spacing w:val="1"/>
          <w:kern w:val="0"/>
          <w:lang w:eastAsia="ar-SA"/>
        </w:rPr>
        <w:t>ozbawienie statusu poszukującego pracy następuje od dnia zaistnienia zdarzenia, o którym mowa w tym przepisie;</w:t>
      </w:r>
    </w:p>
    <w:p w14:paraId="4EC52230" w14:textId="092AAAE1" w:rsidR="00B57F10" w:rsidRPr="00541EEF" w:rsidRDefault="00AA09D4" w:rsidP="00541EEF">
      <w:pPr>
        <w:numPr>
          <w:ilvl w:val="1"/>
          <w:numId w:val="28"/>
        </w:numPr>
        <w:suppressAutoHyphens w:val="0"/>
        <w:spacing w:line="360" w:lineRule="auto"/>
        <w:rPr>
          <w:rFonts w:asciiTheme="minorHAnsi" w:hAnsiTheme="minorHAnsi" w:cstheme="minorHAnsi"/>
          <w:color w:val="000000"/>
          <w:spacing w:val="1"/>
          <w:kern w:val="0"/>
          <w:lang w:eastAsia="ar-SA"/>
        </w:rPr>
      </w:pPr>
      <w:r w:rsidRPr="00541EEF">
        <w:rPr>
          <w:rFonts w:asciiTheme="minorHAnsi" w:hAnsiTheme="minorHAnsi" w:cstheme="minorHAnsi"/>
          <w:color w:val="000000"/>
          <w:spacing w:val="1"/>
          <w:kern w:val="0"/>
          <w:lang w:eastAsia="ar-SA"/>
        </w:rPr>
        <w:t xml:space="preserve"> złożyła wniosek o pozbawienie statusu poszukującego pracy</w:t>
      </w:r>
      <w:r w:rsidR="00B57F10" w:rsidRPr="00541EEF">
        <w:rPr>
          <w:rFonts w:asciiTheme="minorHAnsi" w:hAnsiTheme="minorHAnsi" w:cstheme="minorHAnsi"/>
          <w:color w:val="000000"/>
          <w:spacing w:val="1"/>
          <w:kern w:val="0"/>
          <w:lang w:eastAsia="ar-SA"/>
        </w:rPr>
        <w:t>; p</w:t>
      </w:r>
      <w:r w:rsidRPr="00541EEF">
        <w:rPr>
          <w:rFonts w:asciiTheme="minorHAnsi" w:hAnsiTheme="minorHAnsi" w:cstheme="minorHAnsi"/>
          <w:color w:val="000000"/>
          <w:spacing w:val="1"/>
          <w:kern w:val="0"/>
          <w:lang w:eastAsia="ar-SA"/>
        </w:rPr>
        <w:t>ozbawienie statusu poszukującego pracy następuje od dnia złożenia wniosku.</w:t>
      </w:r>
    </w:p>
    <w:p w14:paraId="07A6B83C" w14:textId="78F0F3C7" w:rsidR="00AA09D4" w:rsidRPr="00541EEF" w:rsidRDefault="00AA09D4" w:rsidP="00541EEF">
      <w:pPr>
        <w:suppressAutoHyphens w:val="0"/>
        <w:spacing w:line="360" w:lineRule="auto"/>
        <w:ind w:left="720"/>
        <w:rPr>
          <w:rFonts w:asciiTheme="minorHAnsi" w:hAnsiTheme="minorHAnsi" w:cstheme="minorHAnsi"/>
          <w:color w:val="000000"/>
          <w:spacing w:val="1"/>
          <w:kern w:val="0"/>
          <w:lang w:eastAsia="ar-SA"/>
        </w:rPr>
      </w:pPr>
      <w:r w:rsidRPr="00541EEF">
        <w:rPr>
          <w:rFonts w:asciiTheme="minorHAnsi" w:hAnsiTheme="minorHAnsi" w:cstheme="minorHAnsi"/>
          <w:color w:val="000000"/>
          <w:spacing w:val="1"/>
          <w:kern w:val="0"/>
          <w:lang w:eastAsia="ar-SA"/>
        </w:rPr>
        <w:t xml:space="preserve"> Wniosek o pozbawienie statusu, złożony przez poszukującego pracy po skierowaniu do realizacji formy pomocy, pozostawia się bez rozpoznania.</w:t>
      </w:r>
    </w:p>
    <w:p w14:paraId="2CC3B0F2" w14:textId="5D061F84" w:rsidR="00D71B54" w:rsidRPr="00541EEF" w:rsidRDefault="00D71B54" w:rsidP="00541EEF">
      <w:pPr>
        <w:pStyle w:val="Nagwek1"/>
        <w:spacing w:after="240" w:line="360" w:lineRule="auto"/>
        <w:rPr>
          <w:rFonts w:asciiTheme="minorHAnsi" w:hAnsiTheme="minorHAnsi" w:cstheme="minorHAnsi"/>
          <w:szCs w:val="24"/>
        </w:rPr>
      </w:pPr>
      <w:r w:rsidRPr="00541EEF">
        <w:rPr>
          <w:rFonts w:asciiTheme="minorHAnsi" w:hAnsiTheme="minorHAnsi" w:cstheme="minorHAnsi"/>
          <w:szCs w:val="24"/>
        </w:rPr>
        <w:t>PRAWA I OBOWIĄZKI POSZUKUJ</w:t>
      </w:r>
      <w:r w:rsidR="00DE0A71" w:rsidRPr="00541EEF">
        <w:rPr>
          <w:rFonts w:asciiTheme="minorHAnsi" w:hAnsiTheme="minorHAnsi" w:cstheme="minorHAnsi"/>
          <w:szCs w:val="24"/>
        </w:rPr>
        <w:t>Ą</w:t>
      </w:r>
      <w:r w:rsidRPr="00541EEF">
        <w:rPr>
          <w:rFonts w:asciiTheme="minorHAnsi" w:hAnsiTheme="minorHAnsi" w:cstheme="minorHAnsi"/>
          <w:szCs w:val="24"/>
        </w:rPr>
        <w:t>CEGO PRACY</w:t>
      </w:r>
    </w:p>
    <w:p w14:paraId="6A67FBC5" w14:textId="28E431A5" w:rsidR="00D71B54" w:rsidRPr="00541EEF" w:rsidRDefault="00D71B54" w:rsidP="00541EEF">
      <w:pPr>
        <w:pStyle w:val="Akapitzlist"/>
        <w:numPr>
          <w:ilvl w:val="0"/>
          <w:numId w:val="2"/>
        </w:numPr>
        <w:spacing w:after="120" w:line="360" w:lineRule="auto"/>
        <w:ind w:left="357" w:hanging="357"/>
        <w:contextualSpacing w:val="0"/>
        <w:rPr>
          <w:rFonts w:asciiTheme="minorHAnsi" w:hAnsiTheme="minorHAnsi" w:cstheme="minorHAnsi"/>
          <w:sz w:val="24"/>
          <w:szCs w:val="24"/>
          <w:lang w:eastAsia="ar-SA"/>
        </w:rPr>
      </w:pPr>
      <w:r w:rsidRPr="00541EEF">
        <w:rPr>
          <w:rFonts w:asciiTheme="minorHAnsi" w:hAnsiTheme="minorHAnsi" w:cstheme="minorHAnsi"/>
          <w:b/>
          <w:bCs/>
          <w:sz w:val="24"/>
          <w:szCs w:val="24"/>
          <w:lang w:eastAsia="ar-SA"/>
        </w:rPr>
        <w:t>Osoba poszukująca pracy ma prawo do</w:t>
      </w:r>
      <w:r w:rsidRPr="00541EEF">
        <w:rPr>
          <w:rFonts w:asciiTheme="minorHAnsi" w:hAnsiTheme="minorHAnsi" w:cstheme="minorHAnsi"/>
          <w:sz w:val="24"/>
          <w:szCs w:val="24"/>
          <w:lang w:eastAsia="ar-SA"/>
        </w:rPr>
        <w:t>:</w:t>
      </w:r>
    </w:p>
    <w:p w14:paraId="323295D3" w14:textId="77777777" w:rsidR="00D71B54" w:rsidRPr="00541EEF" w:rsidRDefault="00D71B54" w:rsidP="00541EEF">
      <w:pPr>
        <w:pStyle w:val="Akapitzlist"/>
        <w:numPr>
          <w:ilvl w:val="0"/>
          <w:numId w:val="29"/>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Rejestracji we właściwym powiatowym urzędzie pracy po przedstawieniu niezbędnych dokumentów.</w:t>
      </w:r>
    </w:p>
    <w:p w14:paraId="59AA90A6" w14:textId="77777777" w:rsidR="00D71B54" w:rsidRPr="00541EEF" w:rsidRDefault="00D71B54" w:rsidP="00541EEF">
      <w:pPr>
        <w:pStyle w:val="Akapitzlist"/>
        <w:numPr>
          <w:ilvl w:val="0"/>
          <w:numId w:val="29"/>
        </w:numPr>
        <w:spacing w:after="120" w:line="360" w:lineRule="auto"/>
        <w:ind w:left="714" w:hanging="357"/>
        <w:contextualSpacing w:val="0"/>
        <w:rPr>
          <w:rFonts w:asciiTheme="minorHAnsi" w:hAnsiTheme="minorHAnsi" w:cstheme="minorHAnsi"/>
          <w:sz w:val="24"/>
          <w:szCs w:val="24"/>
          <w:lang w:eastAsia="ar-SA"/>
        </w:rPr>
      </w:pPr>
      <w:r w:rsidRPr="00541EEF">
        <w:rPr>
          <w:rFonts w:asciiTheme="minorHAnsi" w:hAnsiTheme="minorHAnsi" w:cstheme="minorHAnsi"/>
          <w:sz w:val="24"/>
          <w:szCs w:val="24"/>
          <w:lang w:eastAsia="ar-SA"/>
        </w:rPr>
        <w:t>Korzystania z form pomocy określonych w ustawie po spełnieniu określonych warunków.</w:t>
      </w:r>
    </w:p>
    <w:p w14:paraId="56A647B4" w14:textId="1E71DC9B" w:rsidR="00D71B54" w:rsidRPr="00541EEF" w:rsidRDefault="00D71B54" w:rsidP="00541EEF">
      <w:pPr>
        <w:pStyle w:val="Akapitzlist"/>
        <w:numPr>
          <w:ilvl w:val="0"/>
          <w:numId w:val="2"/>
        </w:numPr>
        <w:spacing w:after="120" w:line="360" w:lineRule="auto"/>
        <w:ind w:left="357" w:hanging="357"/>
        <w:contextualSpacing w:val="0"/>
        <w:rPr>
          <w:rFonts w:asciiTheme="minorHAnsi" w:hAnsiTheme="minorHAnsi" w:cstheme="minorHAnsi"/>
          <w:sz w:val="24"/>
          <w:szCs w:val="24"/>
          <w:lang w:eastAsia="ar-SA"/>
        </w:rPr>
      </w:pPr>
      <w:r w:rsidRPr="00541EEF">
        <w:rPr>
          <w:rFonts w:asciiTheme="minorHAnsi" w:hAnsiTheme="minorHAnsi" w:cstheme="minorHAnsi"/>
          <w:b/>
          <w:bCs/>
          <w:sz w:val="24"/>
          <w:szCs w:val="24"/>
          <w:lang w:eastAsia="ar-SA"/>
        </w:rPr>
        <w:t>Do obowiązków poszukującego pracy należy</w:t>
      </w:r>
      <w:r w:rsidRPr="00541EEF">
        <w:rPr>
          <w:rFonts w:asciiTheme="minorHAnsi" w:hAnsiTheme="minorHAnsi" w:cstheme="minorHAnsi"/>
          <w:sz w:val="24"/>
          <w:szCs w:val="24"/>
          <w:lang w:eastAsia="ar-SA"/>
        </w:rPr>
        <w:t>:</w:t>
      </w:r>
    </w:p>
    <w:p w14:paraId="66A87168" w14:textId="391B4913" w:rsidR="00D71B54" w:rsidRPr="00541EEF" w:rsidRDefault="00D71B54" w:rsidP="00541EEF">
      <w:pPr>
        <w:pStyle w:val="Bezodstpw1"/>
        <w:numPr>
          <w:ilvl w:val="0"/>
          <w:numId w:val="31"/>
        </w:numPr>
        <w:spacing w:line="360" w:lineRule="auto"/>
        <w:rPr>
          <w:rFonts w:asciiTheme="minorHAnsi" w:hAnsiTheme="minorHAnsi" w:cstheme="minorHAnsi"/>
          <w:color w:val="000000"/>
          <w:spacing w:val="2"/>
          <w:sz w:val="24"/>
          <w:szCs w:val="24"/>
        </w:rPr>
      </w:pPr>
      <w:r w:rsidRPr="00541EEF">
        <w:rPr>
          <w:rFonts w:asciiTheme="minorHAnsi" w:hAnsiTheme="minorHAnsi" w:cstheme="minorHAnsi"/>
          <w:color w:val="000000"/>
          <w:spacing w:val="2"/>
          <w:sz w:val="24"/>
          <w:szCs w:val="24"/>
        </w:rPr>
        <w:t>Utrzymywanie kontaktu z powiatowym urzędem pracy co najmniej raz na 90 dni w celu potwierdzenia zainteresowania pomocą określoną w ustawie</w:t>
      </w:r>
      <w:r w:rsidR="00B57F10" w:rsidRPr="00541EEF">
        <w:rPr>
          <w:rFonts w:asciiTheme="minorHAnsi" w:hAnsiTheme="minorHAnsi" w:cstheme="minorHAnsi"/>
          <w:color w:val="000000"/>
          <w:spacing w:val="2"/>
          <w:sz w:val="24"/>
          <w:szCs w:val="24"/>
        </w:rPr>
        <w:t xml:space="preserve"> </w:t>
      </w:r>
      <w:r w:rsidRPr="00541EEF">
        <w:rPr>
          <w:rFonts w:asciiTheme="minorHAnsi" w:hAnsiTheme="minorHAnsi" w:cstheme="minorHAnsi"/>
          <w:color w:val="000000"/>
          <w:spacing w:val="2"/>
          <w:sz w:val="24"/>
          <w:szCs w:val="24"/>
        </w:rPr>
        <w:t>(art. 68 ust.1 pkt 1</w:t>
      </w:r>
      <w:r w:rsidR="00B57F10" w:rsidRPr="00541EEF">
        <w:rPr>
          <w:rFonts w:asciiTheme="minorHAnsi" w:hAnsiTheme="minorHAnsi" w:cstheme="minorHAnsi"/>
          <w:color w:val="000000"/>
          <w:spacing w:val="2"/>
          <w:sz w:val="24"/>
          <w:szCs w:val="24"/>
        </w:rPr>
        <w:t xml:space="preserve"> </w:t>
      </w:r>
      <w:r w:rsidRPr="00541EEF">
        <w:rPr>
          <w:rFonts w:asciiTheme="minorHAnsi" w:hAnsiTheme="minorHAnsi" w:cstheme="minorHAnsi"/>
          <w:color w:val="000000"/>
          <w:spacing w:val="2"/>
          <w:sz w:val="24"/>
          <w:szCs w:val="24"/>
        </w:rPr>
        <w:t>ustawy).</w:t>
      </w:r>
    </w:p>
    <w:p w14:paraId="67137F9E" w14:textId="72EA0E96" w:rsidR="00D71B54" w:rsidRPr="00541EEF" w:rsidRDefault="00D71B54" w:rsidP="00541EEF">
      <w:pPr>
        <w:pStyle w:val="Bezodstpw1"/>
        <w:numPr>
          <w:ilvl w:val="0"/>
          <w:numId w:val="31"/>
        </w:numPr>
        <w:spacing w:line="360" w:lineRule="auto"/>
        <w:rPr>
          <w:rFonts w:asciiTheme="minorHAnsi" w:hAnsiTheme="minorHAnsi" w:cstheme="minorHAnsi"/>
          <w:color w:val="000000"/>
          <w:spacing w:val="2"/>
          <w:sz w:val="24"/>
          <w:szCs w:val="24"/>
        </w:rPr>
      </w:pPr>
      <w:r w:rsidRPr="00541EEF">
        <w:rPr>
          <w:rFonts w:asciiTheme="minorHAnsi" w:hAnsiTheme="minorHAnsi" w:cstheme="minorHAnsi"/>
          <w:bCs/>
          <w:color w:val="000000"/>
          <w:spacing w:val="2"/>
          <w:sz w:val="24"/>
          <w:szCs w:val="24"/>
        </w:rPr>
        <w:t>Uczestniczenie</w:t>
      </w:r>
      <w:r w:rsidRPr="00541EEF">
        <w:rPr>
          <w:rFonts w:asciiTheme="minorHAnsi" w:hAnsiTheme="minorHAnsi" w:cstheme="minorHAnsi"/>
          <w:b/>
          <w:color w:val="000000"/>
          <w:spacing w:val="2"/>
          <w:sz w:val="24"/>
          <w:szCs w:val="24"/>
        </w:rPr>
        <w:t xml:space="preserve"> </w:t>
      </w:r>
      <w:r w:rsidRPr="00541EEF">
        <w:rPr>
          <w:rFonts w:asciiTheme="minorHAnsi" w:hAnsiTheme="minorHAnsi" w:cstheme="minorHAnsi"/>
          <w:color w:val="000000"/>
          <w:spacing w:val="2"/>
          <w:sz w:val="24"/>
          <w:szCs w:val="24"/>
        </w:rPr>
        <w:t>w realizacji form pomocy określonych w ustawie finansowanych z Funduszu Pracy. (art.68 ust. 1 pkt 2  ustawy).</w:t>
      </w:r>
    </w:p>
    <w:p w14:paraId="7213AC42" w14:textId="67D70654" w:rsidR="00D71B54" w:rsidRPr="00541EEF" w:rsidRDefault="00D71B54" w:rsidP="00541EEF">
      <w:pPr>
        <w:pStyle w:val="Bezodstpw1"/>
        <w:numPr>
          <w:ilvl w:val="0"/>
          <w:numId w:val="31"/>
        </w:numPr>
        <w:spacing w:line="360" w:lineRule="auto"/>
        <w:rPr>
          <w:rFonts w:asciiTheme="minorHAnsi" w:hAnsiTheme="minorHAnsi" w:cstheme="minorHAnsi"/>
          <w:color w:val="000000"/>
          <w:spacing w:val="2"/>
          <w:sz w:val="24"/>
          <w:szCs w:val="24"/>
        </w:rPr>
      </w:pPr>
      <w:r w:rsidRPr="00541EEF">
        <w:rPr>
          <w:rFonts w:asciiTheme="minorHAnsi" w:hAnsiTheme="minorHAnsi" w:cstheme="minorHAnsi"/>
          <w:color w:val="000000"/>
          <w:spacing w:val="1"/>
          <w:sz w:val="24"/>
          <w:szCs w:val="24"/>
        </w:rPr>
        <w:t>Zawiadomienie</w:t>
      </w:r>
      <w:r w:rsidRPr="00541EEF">
        <w:rPr>
          <w:rFonts w:asciiTheme="minorHAnsi" w:hAnsiTheme="minorHAnsi" w:cstheme="minorHAnsi"/>
          <w:b/>
          <w:bCs/>
          <w:color w:val="000000"/>
          <w:spacing w:val="1"/>
          <w:sz w:val="24"/>
          <w:szCs w:val="24"/>
        </w:rPr>
        <w:t xml:space="preserve"> </w:t>
      </w:r>
      <w:r w:rsidR="00B57F10" w:rsidRPr="00541EEF">
        <w:rPr>
          <w:rFonts w:asciiTheme="minorHAnsi" w:hAnsiTheme="minorHAnsi" w:cstheme="minorHAnsi"/>
          <w:bCs/>
          <w:color w:val="000000"/>
          <w:spacing w:val="1"/>
          <w:sz w:val="24"/>
          <w:szCs w:val="24"/>
        </w:rPr>
        <w:t xml:space="preserve"> </w:t>
      </w:r>
      <w:bookmarkStart w:id="1" w:name="_Hlk199761148"/>
      <w:r w:rsidR="00B57F10" w:rsidRPr="00541EEF">
        <w:rPr>
          <w:rFonts w:asciiTheme="minorHAnsi" w:hAnsiTheme="minorHAnsi" w:cstheme="minorHAnsi"/>
          <w:bCs/>
          <w:color w:val="000000"/>
          <w:spacing w:val="1"/>
          <w:sz w:val="24"/>
          <w:szCs w:val="24"/>
        </w:rPr>
        <w:t xml:space="preserve">powiatowego urzędu pracy </w:t>
      </w:r>
      <w:r w:rsidR="00FF4BFE" w:rsidRPr="00541EEF">
        <w:rPr>
          <w:rFonts w:asciiTheme="minorHAnsi" w:hAnsiTheme="minorHAnsi" w:cstheme="minorHAnsi"/>
          <w:bCs/>
          <w:color w:val="000000"/>
          <w:spacing w:val="1"/>
          <w:sz w:val="24"/>
          <w:szCs w:val="24"/>
        </w:rPr>
        <w:t>za pośrednictwem formularza elektronicznego, udostępnionego w systemie teleinformatycznym albo osobiście w PUP</w:t>
      </w:r>
      <w:r w:rsidRPr="00541EEF">
        <w:rPr>
          <w:rFonts w:asciiTheme="minorHAnsi" w:hAnsiTheme="minorHAnsi" w:cstheme="minorHAnsi"/>
          <w:bCs/>
          <w:color w:val="000000"/>
          <w:spacing w:val="1"/>
          <w:sz w:val="24"/>
          <w:szCs w:val="24"/>
        </w:rPr>
        <w:t xml:space="preserve"> </w:t>
      </w:r>
      <w:bookmarkEnd w:id="1"/>
      <w:r w:rsidRPr="00541EEF">
        <w:rPr>
          <w:rFonts w:asciiTheme="minorHAnsi" w:hAnsiTheme="minorHAnsi" w:cstheme="minorHAnsi"/>
          <w:bCs/>
          <w:color w:val="000000"/>
          <w:spacing w:val="1"/>
          <w:sz w:val="24"/>
          <w:szCs w:val="24"/>
        </w:rPr>
        <w:t>o wszelkich zmianach w</w:t>
      </w:r>
      <w:r w:rsidR="00FF4BFE" w:rsidRPr="00541EEF">
        <w:rPr>
          <w:rFonts w:asciiTheme="minorHAnsi" w:hAnsiTheme="minorHAnsi" w:cstheme="minorHAnsi"/>
          <w:bCs/>
          <w:color w:val="000000"/>
          <w:spacing w:val="1"/>
          <w:sz w:val="24"/>
          <w:szCs w:val="24"/>
        </w:rPr>
        <w:t> </w:t>
      </w:r>
      <w:r w:rsidRPr="00541EEF">
        <w:rPr>
          <w:rFonts w:asciiTheme="minorHAnsi" w:hAnsiTheme="minorHAnsi" w:cstheme="minorHAnsi"/>
          <w:bCs/>
          <w:color w:val="000000"/>
          <w:spacing w:val="1"/>
          <w:sz w:val="24"/>
          <w:szCs w:val="24"/>
        </w:rPr>
        <w:t>danych</w:t>
      </w:r>
      <w:r w:rsidRPr="00541EEF">
        <w:rPr>
          <w:rFonts w:asciiTheme="minorHAnsi" w:hAnsiTheme="minorHAnsi" w:cstheme="minorHAnsi"/>
          <w:b/>
          <w:bCs/>
          <w:color w:val="000000"/>
          <w:spacing w:val="1"/>
          <w:sz w:val="24"/>
          <w:szCs w:val="24"/>
        </w:rPr>
        <w:t xml:space="preserve"> </w:t>
      </w:r>
      <w:r w:rsidRPr="00541EEF">
        <w:rPr>
          <w:rFonts w:asciiTheme="minorHAnsi" w:hAnsiTheme="minorHAnsi" w:cstheme="minorHAnsi"/>
          <w:bCs/>
          <w:color w:val="000000"/>
          <w:spacing w:val="1"/>
          <w:sz w:val="24"/>
          <w:szCs w:val="24"/>
        </w:rPr>
        <w:t>przekazanych w trakcie rejestracji oraz w złożonych oświadczeniach w terminie 7 dni od</w:t>
      </w:r>
      <w:r w:rsidR="00FF4BFE" w:rsidRPr="00541EEF">
        <w:rPr>
          <w:rFonts w:asciiTheme="minorHAnsi" w:hAnsiTheme="minorHAnsi" w:cstheme="minorHAnsi"/>
          <w:bCs/>
          <w:color w:val="000000"/>
          <w:spacing w:val="1"/>
          <w:sz w:val="24"/>
          <w:szCs w:val="24"/>
        </w:rPr>
        <w:t> </w:t>
      </w:r>
      <w:r w:rsidRPr="00541EEF">
        <w:rPr>
          <w:rFonts w:asciiTheme="minorHAnsi" w:hAnsiTheme="minorHAnsi" w:cstheme="minorHAnsi"/>
          <w:bCs/>
          <w:color w:val="000000"/>
          <w:spacing w:val="1"/>
          <w:sz w:val="24"/>
          <w:szCs w:val="24"/>
        </w:rPr>
        <w:t>dnia ich wystąpienia</w:t>
      </w:r>
      <w:r w:rsidRPr="00541EEF">
        <w:rPr>
          <w:rFonts w:asciiTheme="minorHAnsi" w:hAnsiTheme="minorHAnsi" w:cstheme="minorHAnsi"/>
          <w:color w:val="000000"/>
          <w:spacing w:val="2"/>
          <w:sz w:val="24"/>
          <w:szCs w:val="24"/>
        </w:rPr>
        <w:t xml:space="preserve"> (art. 62 ust. 1 ustawy).</w:t>
      </w:r>
    </w:p>
    <w:p w14:paraId="7818C2E6" w14:textId="5B1675F3" w:rsidR="00B57F10" w:rsidRPr="00541EEF" w:rsidRDefault="00B57F10" w:rsidP="00541EEF">
      <w:pPr>
        <w:pStyle w:val="Akapitzlist"/>
        <w:numPr>
          <w:ilvl w:val="0"/>
          <w:numId w:val="31"/>
        </w:numPr>
        <w:spacing w:after="0" w:line="360" w:lineRule="auto"/>
        <w:rPr>
          <w:rFonts w:asciiTheme="minorHAnsi" w:eastAsia="Times New Roman" w:hAnsiTheme="minorHAnsi" w:cstheme="minorHAnsi"/>
          <w:color w:val="000000"/>
          <w:spacing w:val="2"/>
          <w:kern w:val="0"/>
          <w:sz w:val="24"/>
          <w:szCs w:val="24"/>
          <w:lang w:eastAsia="en-US"/>
        </w:rPr>
      </w:pPr>
      <w:r w:rsidRPr="00541EEF">
        <w:rPr>
          <w:rFonts w:asciiTheme="minorHAnsi" w:eastAsia="Times New Roman" w:hAnsiTheme="minorHAnsi" w:cstheme="minorHAnsi"/>
          <w:color w:val="000000"/>
          <w:spacing w:val="2"/>
          <w:kern w:val="0"/>
          <w:sz w:val="24"/>
          <w:szCs w:val="24"/>
          <w:lang w:eastAsia="en-US"/>
        </w:rPr>
        <w:t xml:space="preserve">Zawiadomienie </w:t>
      </w:r>
      <w:r w:rsidR="00FF4BFE" w:rsidRPr="00541EEF">
        <w:rPr>
          <w:rFonts w:asciiTheme="minorHAnsi" w:eastAsia="Times New Roman" w:hAnsiTheme="minorHAnsi" w:cstheme="minorHAnsi"/>
          <w:color w:val="000000"/>
          <w:spacing w:val="2"/>
          <w:kern w:val="0"/>
          <w:sz w:val="24"/>
          <w:szCs w:val="24"/>
          <w:lang w:eastAsia="en-US"/>
        </w:rPr>
        <w:t xml:space="preserve">powiatowego urzędu pracy  </w:t>
      </w:r>
      <w:r w:rsidRPr="00541EEF">
        <w:rPr>
          <w:rFonts w:asciiTheme="minorHAnsi" w:eastAsia="Times New Roman" w:hAnsiTheme="minorHAnsi" w:cstheme="minorHAnsi"/>
          <w:color w:val="000000"/>
          <w:spacing w:val="2"/>
          <w:kern w:val="0"/>
          <w:sz w:val="24"/>
          <w:szCs w:val="24"/>
          <w:lang w:eastAsia="en-US"/>
        </w:rPr>
        <w:t xml:space="preserve">w którym jest zarejestrowany </w:t>
      </w:r>
      <w:bookmarkStart w:id="2" w:name="_Hlk199761170"/>
      <w:r w:rsidRPr="00541EEF">
        <w:rPr>
          <w:rFonts w:asciiTheme="minorHAnsi" w:eastAsia="Times New Roman" w:hAnsiTheme="minorHAnsi" w:cstheme="minorHAnsi"/>
          <w:color w:val="000000"/>
          <w:spacing w:val="2"/>
          <w:kern w:val="0"/>
          <w:sz w:val="24"/>
          <w:szCs w:val="24"/>
          <w:lang w:eastAsia="en-US"/>
        </w:rPr>
        <w:t xml:space="preserve">za pośrednictwem formularza elektronicznego, udostępnionego w systemie teleinformatycznym albo osobiście w PUP </w:t>
      </w:r>
      <w:bookmarkEnd w:id="2"/>
      <w:r w:rsidRPr="00541EEF">
        <w:rPr>
          <w:rFonts w:asciiTheme="minorHAnsi" w:eastAsia="Times New Roman" w:hAnsiTheme="minorHAnsi" w:cstheme="minorHAnsi"/>
          <w:color w:val="000000"/>
          <w:spacing w:val="2"/>
          <w:kern w:val="0"/>
          <w:sz w:val="24"/>
          <w:szCs w:val="24"/>
          <w:lang w:eastAsia="en-US"/>
        </w:rPr>
        <w:t xml:space="preserve">w przypadku gdy bezrobotny zamierza </w:t>
      </w:r>
      <w:r w:rsidRPr="00541EEF">
        <w:rPr>
          <w:rFonts w:asciiTheme="minorHAnsi" w:eastAsia="Times New Roman" w:hAnsiTheme="minorHAnsi" w:cstheme="minorHAnsi"/>
          <w:color w:val="000000"/>
          <w:spacing w:val="2"/>
          <w:kern w:val="0"/>
          <w:sz w:val="24"/>
          <w:szCs w:val="24"/>
          <w:lang w:eastAsia="en-US"/>
        </w:rPr>
        <w:lastRenderedPageBreak/>
        <w:t>zmienić miejsce zamieszkania, czego skutkiem jest zmiana właściwości PUP,  i wskazanie PUP właściwego ze względu na planowane miejsce zamieszkania ( art. 62 ust. 3 ustawy).</w:t>
      </w:r>
    </w:p>
    <w:p w14:paraId="77C45456" w14:textId="77777777" w:rsidR="00D71B54" w:rsidRPr="00541EEF" w:rsidRDefault="00D71B54" w:rsidP="00541EEF">
      <w:pPr>
        <w:pStyle w:val="Bezodstpw1"/>
        <w:numPr>
          <w:ilvl w:val="0"/>
          <w:numId w:val="31"/>
        </w:numPr>
        <w:spacing w:line="360" w:lineRule="auto"/>
        <w:rPr>
          <w:rFonts w:asciiTheme="minorHAnsi" w:hAnsiTheme="minorHAnsi" w:cstheme="minorHAnsi"/>
          <w:bCs/>
          <w:color w:val="000000"/>
          <w:spacing w:val="2"/>
          <w:sz w:val="24"/>
          <w:szCs w:val="24"/>
        </w:rPr>
      </w:pPr>
      <w:r w:rsidRPr="00541EEF">
        <w:rPr>
          <w:rFonts w:asciiTheme="minorHAnsi" w:hAnsiTheme="minorHAnsi" w:cstheme="minorHAnsi"/>
          <w:bCs/>
          <w:color w:val="000000"/>
          <w:spacing w:val="2"/>
          <w:sz w:val="24"/>
          <w:szCs w:val="24"/>
        </w:rPr>
        <w:t>Zwrot kosztów:</w:t>
      </w:r>
    </w:p>
    <w:p w14:paraId="41E46AE4" w14:textId="6C46422F" w:rsidR="00D71B54" w:rsidRPr="00541EEF" w:rsidRDefault="00D71B54" w:rsidP="00541EEF">
      <w:pPr>
        <w:pStyle w:val="Bezodstpw1"/>
        <w:numPr>
          <w:ilvl w:val="0"/>
          <w:numId w:val="32"/>
        </w:numPr>
        <w:spacing w:line="360" w:lineRule="auto"/>
        <w:rPr>
          <w:rFonts w:asciiTheme="minorHAnsi" w:hAnsiTheme="minorHAnsi" w:cstheme="minorHAnsi"/>
          <w:color w:val="000000"/>
          <w:spacing w:val="1"/>
          <w:sz w:val="24"/>
          <w:szCs w:val="24"/>
        </w:rPr>
      </w:pPr>
      <w:r w:rsidRPr="00541EEF">
        <w:rPr>
          <w:rFonts w:asciiTheme="minorHAnsi" w:hAnsiTheme="minorHAnsi" w:cstheme="minorHAnsi"/>
          <w:b/>
          <w:color w:val="000000"/>
          <w:spacing w:val="2"/>
          <w:sz w:val="24"/>
          <w:szCs w:val="24"/>
        </w:rPr>
        <w:t xml:space="preserve">- </w:t>
      </w:r>
      <w:r w:rsidRPr="00541EEF">
        <w:rPr>
          <w:rFonts w:asciiTheme="minorHAnsi" w:hAnsiTheme="minorHAnsi" w:cstheme="minorHAnsi"/>
          <w:bCs/>
          <w:color w:val="000000"/>
          <w:spacing w:val="2"/>
          <w:sz w:val="24"/>
          <w:szCs w:val="24"/>
        </w:rPr>
        <w:t xml:space="preserve">szkolenia, jeżeli osoba z własnej winy nie podjęła lub nie ukończyła szkolenia </w:t>
      </w:r>
      <w:r w:rsidRPr="00541EEF">
        <w:rPr>
          <w:rFonts w:asciiTheme="minorHAnsi" w:hAnsiTheme="minorHAnsi" w:cstheme="minorHAnsi"/>
          <w:color w:val="000000"/>
          <w:spacing w:val="1"/>
          <w:sz w:val="24"/>
          <w:szCs w:val="24"/>
        </w:rPr>
        <w:t>(art.109 ust. 1 pkt 1 ustawy),</w:t>
      </w:r>
    </w:p>
    <w:p w14:paraId="72E58C36" w14:textId="081986D2" w:rsidR="00D71B54" w:rsidRPr="00541EEF" w:rsidRDefault="00D71B54" w:rsidP="00541EEF">
      <w:pPr>
        <w:pStyle w:val="Bezodstpw1"/>
        <w:numPr>
          <w:ilvl w:val="0"/>
          <w:numId w:val="32"/>
        </w:numPr>
        <w:spacing w:line="360" w:lineRule="auto"/>
        <w:rPr>
          <w:rFonts w:asciiTheme="minorHAnsi" w:hAnsiTheme="minorHAnsi" w:cstheme="minorHAnsi"/>
          <w:color w:val="000000"/>
          <w:spacing w:val="2"/>
          <w:sz w:val="24"/>
          <w:szCs w:val="24"/>
        </w:rPr>
      </w:pPr>
      <w:r w:rsidRPr="00541EEF">
        <w:rPr>
          <w:rFonts w:asciiTheme="minorHAnsi" w:hAnsiTheme="minorHAnsi" w:cstheme="minorHAnsi"/>
          <w:b/>
          <w:color w:val="000000"/>
          <w:spacing w:val="2"/>
          <w:sz w:val="24"/>
          <w:szCs w:val="24"/>
        </w:rPr>
        <w:t xml:space="preserve">- </w:t>
      </w:r>
      <w:r w:rsidRPr="00541EEF">
        <w:rPr>
          <w:rFonts w:asciiTheme="minorHAnsi" w:hAnsiTheme="minorHAnsi" w:cstheme="minorHAnsi"/>
          <w:bCs/>
          <w:color w:val="000000"/>
          <w:spacing w:val="2"/>
          <w:sz w:val="24"/>
          <w:szCs w:val="24"/>
        </w:rPr>
        <w:t xml:space="preserve">potwierdzenia nabycia wiedzy i umiejętności lub uzyskania dokumentu potwierdzającego nabycie wiedzy i umiejętności, jeżeli osoba z własnej winy nie przystąpiła do procesu potwierdzenia </w:t>
      </w:r>
      <w:r w:rsidRPr="00541EEF">
        <w:rPr>
          <w:rFonts w:asciiTheme="minorHAnsi" w:hAnsiTheme="minorHAnsi" w:cstheme="minorHAnsi"/>
          <w:color w:val="000000"/>
          <w:spacing w:val="1"/>
          <w:sz w:val="24"/>
          <w:szCs w:val="24"/>
        </w:rPr>
        <w:t>(art.109 ust. 1 pkt 2 ustawy),</w:t>
      </w:r>
    </w:p>
    <w:p w14:paraId="6B40D638" w14:textId="37229F48" w:rsidR="00D71B54" w:rsidRPr="00541EEF" w:rsidRDefault="00D71B54" w:rsidP="00541EEF">
      <w:pPr>
        <w:pStyle w:val="Bezodstpw1"/>
        <w:numPr>
          <w:ilvl w:val="0"/>
          <w:numId w:val="32"/>
        </w:numPr>
        <w:spacing w:line="360" w:lineRule="auto"/>
        <w:rPr>
          <w:rFonts w:asciiTheme="minorHAnsi" w:hAnsiTheme="minorHAnsi" w:cstheme="minorHAnsi"/>
          <w:color w:val="000000"/>
          <w:spacing w:val="2"/>
          <w:sz w:val="24"/>
          <w:szCs w:val="24"/>
        </w:rPr>
      </w:pPr>
      <w:r w:rsidRPr="00541EEF">
        <w:rPr>
          <w:rFonts w:asciiTheme="minorHAnsi" w:hAnsiTheme="minorHAnsi" w:cstheme="minorHAnsi"/>
          <w:b/>
          <w:color w:val="000000"/>
          <w:spacing w:val="2"/>
          <w:sz w:val="24"/>
          <w:szCs w:val="24"/>
        </w:rPr>
        <w:t xml:space="preserve">- </w:t>
      </w:r>
      <w:r w:rsidRPr="00541EEF">
        <w:rPr>
          <w:rFonts w:asciiTheme="minorHAnsi" w:hAnsiTheme="minorHAnsi" w:cstheme="minorHAnsi"/>
          <w:bCs/>
          <w:color w:val="000000"/>
          <w:spacing w:val="2"/>
          <w:sz w:val="24"/>
          <w:szCs w:val="24"/>
        </w:rPr>
        <w:t xml:space="preserve">postępowania nostryfikacyjnego lub postępowania dotyczącego ukończenia studiów na określonym poziomie przez cudzoziemca jeżeli osoba z własnej winy przerwała te postępowania </w:t>
      </w:r>
      <w:r w:rsidRPr="00541EEF">
        <w:rPr>
          <w:rFonts w:asciiTheme="minorHAnsi" w:hAnsiTheme="minorHAnsi" w:cstheme="minorHAnsi"/>
          <w:color w:val="000000"/>
          <w:spacing w:val="1"/>
          <w:sz w:val="24"/>
          <w:szCs w:val="24"/>
        </w:rPr>
        <w:t>(art.109 ust. 1 pkt 3 ustawy),</w:t>
      </w:r>
      <w:r w:rsidRPr="00541EEF">
        <w:rPr>
          <w:rFonts w:asciiTheme="minorHAnsi" w:hAnsiTheme="minorHAnsi" w:cstheme="minorHAnsi"/>
          <w:bCs/>
          <w:color w:val="000000"/>
          <w:spacing w:val="2"/>
          <w:sz w:val="24"/>
          <w:szCs w:val="24"/>
        </w:rPr>
        <w:t xml:space="preserve"> </w:t>
      </w:r>
    </w:p>
    <w:p w14:paraId="3167240C" w14:textId="6CBB96C4" w:rsidR="00D71B54" w:rsidRPr="00541EEF" w:rsidRDefault="00D71B54" w:rsidP="00541EEF">
      <w:pPr>
        <w:pStyle w:val="Bezodstpw1"/>
        <w:numPr>
          <w:ilvl w:val="0"/>
          <w:numId w:val="32"/>
        </w:numPr>
        <w:spacing w:line="360" w:lineRule="auto"/>
        <w:rPr>
          <w:rFonts w:asciiTheme="minorHAnsi" w:hAnsiTheme="minorHAnsi" w:cstheme="minorHAnsi"/>
          <w:b/>
          <w:color w:val="000000"/>
          <w:spacing w:val="2"/>
          <w:sz w:val="24"/>
          <w:szCs w:val="24"/>
        </w:rPr>
      </w:pPr>
      <w:r w:rsidRPr="00541EEF">
        <w:rPr>
          <w:rFonts w:asciiTheme="minorHAnsi" w:hAnsiTheme="minorHAnsi" w:cstheme="minorHAnsi"/>
          <w:b/>
          <w:color w:val="000000"/>
          <w:spacing w:val="2"/>
          <w:sz w:val="24"/>
          <w:szCs w:val="24"/>
        </w:rPr>
        <w:t xml:space="preserve">- </w:t>
      </w:r>
      <w:r w:rsidRPr="00541EEF">
        <w:rPr>
          <w:rFonts w:asciiTheme="minorHAnsi" w:hAnsiTheme="minorHAnsi" w:cstheme="minorHAnsi"/>
          <w:bCs/>
          <w:color w:val="000000"/>
          <w:spacing w:val="2"/>
          <w:sz w:val="24"/>
          <w:szCs w:val="24"/>
        </w:rPr>
        <w:t xml:space="preserve">postępowania w sprawie uznania kwalifikacji zawodowych do wykonywania zawodu regulowanego albo do podejmowania lub wykonywania działalności regulowanej, jeżeli osoba z własnej winy przerwała postępowanie </w:t>
      </w:r>
      <w:r w:rsidRPr="00541EEF">
        <w:rPr>
          <w:rFonts w:asciiTheme="minorHAnsi" w:hAnsiTheme="minorHAnsi" w:cstheme="minorHAnsi"/>
          <w:color w:val="000000"/>
          <w:spacing w:val="1"/>
          <w:sz w:val="24"/>
          <w:szCs w:val="24"/>
        </w:rPr>
        <w:t>(art.109 ust. 1 pkt 4 ustawy),</w:t>
      </w:r>
    </w:p>
    <w:p w14:paraId="5CDEA405" w14:textId="33209415" w:rsidR="00D71B54" w:rsidRPr="00541EEF" w:rsidRDefault="00D71B54" w:rsidP="00541EEF">
      <w:pPr>
        <w:pStyle w:val="Bezodstpw1"/>
        <w:numPr>
          <w:ilvl w:val="0"/>
          <w:numId w:val="32"/>
        </w:numPr>
        <w:spacing w:line="360" w:lineRule="auto"/>
        <w:rPr>
          <w:rFonts w:asciiTheme="minorHAnsi" w:hAnsiTheme="minorHAnsi" w:cstheme="minorHAnsi"/>
          <w:b/>
          <w:color w:val="000000"/>
          <w:spacing w:val="2"/>
          <w:sz w:val="24"/>
          <w:szCs w:val="24"/>
        </w:rPr>
      </w:pPr>
      <w:r w:rsidRPr="00541EEF">
        <w:rPr>
          <w:rFonts w:asciiTheme="minorHAnsi" w:hAnsiTheme="minorHAnsi" w:cstheme="minorHAnsi"/>
          <w:b/>
          <w:color w:val="000000"/>
          <w:spacing w:val="2"/>
          <w:sz w:val="24"/>
          <w:szCs w:val="24"/>
        </w:rPr>
        <w:t xml:space="preserve">- </w:t>
      </w:r>
      <w:r w:rsidRPr="00541EEF">
        <w:rPr>
          <w:rFonts w:asciiTheme="minorHAnsi" w:hAnsiTheme="minorHAnsi" w:cstheme="minorHAnsi"/>
          <w:bCs/>
          <w:color w:val="000000"/>
          <w:spacing w:val="2"/>
          <w:sz w:val="24"/>
          <w:szCs w:val="24"/>
        </w:rPr>
        <w:t xml:space="preserve">studiów podyplomowych, jeżeli osoba z własnej winy nie podjęła lub nie ukończyła studiów podyplomowych </w:t>
      </w:r>
      <w:r w:rsidRPr="00541EEF">
        <w:rPr>
          <w:rFonts w:asciiTheme="minorHAnsi" w:hAnsiTheme="minorHAnsi" w:cstheme="minorHAnsi"/>
          <w:color w:val="000000"/>
          <w:spacing w:val="1"/>
          <w:sz w:val="24"/>
          <w:szCs w:val="24"/>
        </w:rPr>
        <w:t>(art.109 ust. 1 pkt 5 ustawy),</w:t>
      </w:r>
    </w:p>
    <w:p w14:paraId="64472E7A" w14:textId="3F1AB85B" w:rsidR="00D71B54" w:rsidRPr="00541EEF" w:rsidRDefault="00D71B54" w:rsidP="00541EEF">
      <w:pPr>
        <w:pStyle w:val="Bezodstpw1"/>
        <w:spacing w:line="360" w:lineRule="auto"/>
        <w:ind w:left="360"/>
        <w:rPr>
          <w:rFonts w:asciiTheme="minorHAnsi" w:hAnsiTheme="minorHAnsi" w:cstheme="minorHAnsi"/>
          <w:color w:val="000000"/>
          <w:spacing w:val="1"/>
          <w:sz w:val="24"/>
          <w:szCs w:val="24"/>
        </w:rPr>
      </w:pPr>
      <w:r w:rsidRPr="00541EEF">
        <w:rPr>
          <w:rFonts w:asciiTheme="minorHAnsi" w:hAnsiTheme="minorHAnsi" w:cstheme="minorHAnsi"/>
          <w:color w:val="000000"/>
          <w:spacing w:val="1"/>
          <w:sz w:val="24"/>
          <w:szCs w:val="24"/>
        </w:rPr>
        <w:t>Nie zobowiązuje się do zwrotu w sytuacji gdy przyczyną niezrealizowania działań było podjęcie zatrudnienia, innej pracy zarobkowej lub prowadzenie działalności gospodarczej, trwające co najmniej miesiąc  (art.109 ust. 3 ustawy).</w:t>
      </w:r>
    </w:p>
    <w:p w14:paraId="19CEF648" w14:textId="77777777" w:rsidR="00D71B54" w:rsidRPr="00541EEF" w:rsidRDefault="00D71B54" w:rsidP="00541EEF">
      <w:pPr>
        <w:pStyle w:val="Bezodstpw1"/>
        <w:numPr>
          <w:ilvl w:val="0"/>
          <w:numId w:val="31"/>
        </w:numPr>
        <w:spacing w:line="360" w:lineRule="auto"/>
        <w:rPr>
          <w:rFonts w:asciiTheme="minorHAnsi" w:hAnsiTheme="minorHAnsi" w:cstheme="minorHAnsi"/>
          <w:color w:val="000000"/>
          <w:spacing w:val="2"/>
          <w:sz w:val="24"/>
          <w:szCs w:val="24"/>
        </w:rPr>
      </w:pPr>
      <w:r w:rsidRPr="00541EEF">
        <w:rPr>
          <w:rFonts w:asciiTheme="minorHAnsi" w:hAnsiTheme="minorHAnsi" w:cstheme="minorHAnsi"/>
          <w:color w:val="000000"/>
          <w:spacing w:val="2"/>
          <w:sz w:val="24"/>
          <w:szCs w:val="24"/>
        </w:rPr>
        <w:t xml:space="preserve">Zwrot kwoty nienależnie pobranego świadczenia wraz z przekazaną od tego świadczenia </w:t>
      </w:r>
      <w:r w:rsidRPr="00541EEF">
        <w:rPr>
          <w:rFonts w:asciiTheme="minorHAnsi" w:hAnsiTheme="minorHAnsi" w:cstheme="minorHAnsi"/>
          <w:color w:val="000000"/>
          <w:sz w:val="24"/>
          <w:szCs w:val="24"/>
        </w:rPr>
        <w:t>zaliczką na podatek dochodowy od osób fizycznych oraz składką na ubezpieczenie zdrowotne</w:t>
      </w:r>
      <w:r w:rsidRPr="00541EEF">
        <w:rPr>
          <w:rFonts w:asciiTheme="minorHAnsi" w:hAnsiTheme="minorHAnsi" w:cstheme="minorHAnsi"/>
          <w:color w:val="000000"/>
          <w:spacing w:val="2"/>
          <w:sz w:val="24"/>
          <w:szCs w:val="24"/>
        </w:rPr>
        <w:t xml:space="preserve">, w terminie 30 dni od dnia doręczenia decyzji w przedmiocie obowiązku zwrotu </w:t>
      </w:r>
      <w:r w:rsidRPr="00541EEF">
        <w:rPr>
          <w:rFonts w:asciiTheme="minorHAnsi" w:hAnsiTheme="minorHAnsi" w:cstheme="minorHAnsi"/>
          <w:color w:val="000000"/>
          <w:sz w:val="24"/>
          <w:szCs w:val="24"/>
        </w:rPr>
        <w:t xml:space="preserve">(art. 246 ust.1 </w:t>
      </w:r>
      <w:r w:rsidRPr="00541EEF">
        <w:rPr>
          <w:rFonts w:asciiTheme="minorHAnsi" w:hAnsiTheme="minorHAnsi" w:cstheme="minorHAnsi"/>
          <w:color w:val="000000"/>
          <w:spacing w:val="2"/>
          <w:sz w:val="24"/>
          <w:szCs w:val="24"/>
        </w:rPr>
        <w:t>ustawy).</w:t>
      </w:r>
    </w:p>
    <w:p w14:paraId="71AE202E" w14:textId="370EFDDF" w:rsidR="00664A06" w:rsidRPr="00541EEF" w:rsidRDefault="00664A06" w:rsidP="00541EEF">
      <w:pPr>
        <w:pStyle w:val="Nagwek1"/>
        <w:spacing w:after="240" w:line="360" w:lineRule="auto"/>
        <w:rPr>
          <w:rFonts w:asciiTheme="minorHAnsi" w:hAnsiTheme="minorHAnsi" w:cstheme="minorHAnsi"/>
          <w:szCs w:val="24"/>
        </w:rPr>
      </w:pPr>
      <w:r w:rsidRPr="00541EEF">
        <w:rPr>
          <w:rFonts w:asciiTheme="minorHAnsi" w:hAnsiTheme="minorHAnsi" w:cstheme="minorHAnsi"/>
          <w:szCs w:val="24"/>
        </w:rPr>
        <w:t>FORMY POMOCY</w:t>
      </w:r>
    </w:p>
    <w:p w14:paraId="56204D1B" w14:textId="45C048BC" w:rsidR="00664A06" w:rsidRPr="00541EEF" w:rsidRDefault="00664A06" w:rsidP="00541EEF">
      <w:pPr>
        <w:pStyle w:val="Akapitzlist"/>
        <w:numPr>
          <w:ilvl w:val="0"/>
          <w:numId w:val="2"/>
        </w:numPr>
        <w:spacing w:after="120" w:line="360" w:lineRule="auto"/>
        <w:ind w:left="357" w:hanging="357"/>
        <w:contextualSpacing w:val="0"/>
        <w:rPr>
          <w:rFonts w:asciiTheme="minorHAnsi" w:hAnsiTheme="minorHAnsi" w:cstheme="minorHAnsi"/>
          <w:sz w:val="24"/>
          <w:szCs w:val="24"/>
          <w:lang w:eastAsia="ar-SA"/>
        </w:rPr>
      </w:pPr>
      <w:r w:rsidRPr="00541EEF">
        <w:rPr>
          <w:rFonts w:asciiTheme="minorHAnsi" w:hAnsiTheme="minorHAnsi" w:cstheme="minorHAnsi"/>
          <w:b/>
          <w:bCs/>
          <w:sz w:val="24"/>
          <w:szCs w:val="24"/>
          <w:lang w:eastAsia="ar-SA"/>
        </w:rPr>
        <w:t>Formy pomocy stosowane przez powiatowy urząd pracy</w:t>
      </w:r>
      <w:r w:rsidRPr="00541EEF">
        <w:rPr>
          <w:rFonts w:asciiTheme="minorHAnsi" w:hAnsiTheme="minorHAnsi" w:cstheme="minorHAnsi"/>
          <w:sz w:val="24"/>
          <w:szCs w:val="24"/>
          <w:lang w:eastAsia="ar-SA"/>
        </w:rPr>
        <w:t>:</w:t>
      </w:r>
    </w:p>
    <w:p w14:paraId="7CEDB471" w14:textId="67B9B15C" w:rsidR="00927544" w:rsidRPr="00541EEF" w:rsidRDefault="0070758F" w:rsidP="00541EEF">
      <w:pPr>
        <w:pStyle w:val="Akapitzlist"/>
        <w:numPr>
          <w:ilvl w:val="0"/>
          <w:numId w:val="4"/>
        </w:numPr>
        <w:spacing w:after="120" w:line="360" w:lineRule="auto"/>
        <w:ind w:left="360"/>
        <w:rPr>
          <w:rFonts w:asciiTheme="minorHAnsi" w:hAnsiTheme="minorHAnsi" w:cstheme="minorHAnsi"/>
          <w:sz w:val="24"/>
          <w:szCs w:val="24"/>
          <w:lang w:eastAsia="ar-SA"/>
        </w:rPr>
      </w:pPr>
      <w:r w:rsidRPr="00541EEF">
        <w:rPr>
          <w:rFonts w:asciiTheme="minorHAnsi" w:hAnsiTheme="minorHAnsi" w:cstheme="minorHAnsi"/>
          <w:b/>
          <w:bCs/>
          <w:sz w:val="24"/>
          <w:szCs w:val="24"/>
          <w:lang w:eastAsia="ar-SA"/>
        </w:rPr>
        <w:t>Pośrednictwo pracy</w:t>
      </w:r>
      <w:r w:rsidR="00927544" w:rsidRPr="00541EEF">
        <w:rPr>
          <w:rFonts w:asciiTheme="minorHAnsi" w:hAnsiTheme="minorHAnsi" w:cstheme="minorHAnsi"/>
          <w:sz w:val="24"/>
          <w:szCs w:val="24"/>
          <w:lang w:eastAsia="ar-SA"/>
        </w:rPr>
        <w:t xml:space="preserve"> (art. 81 ustawy) polega na udzielaniu pomocy bezrobotnym, poszukującym pracy i</w:t>
      </w:r>
      <w:r w:rsidR="008A3763" w:rsidRPr="00541EEF">
        <w:rPr>
          <w:rFonts w:asciiTheme="minorHAnsi" w:hAnsiTheme="minorHAnsi" w:cstheme="minorHAnsi"/>
          <w:sz w:val="24"/>
          <w:szCs w:val="24"/>
          <w:lang w:eastAsia="ar-SA"/>
        </w:rPr>
        <w:t> </w:t>
      </w:r>
      <w:r w:rsidR="00927544" w:rsidRPr="00541EEF">
        <w:rPr>
          <w:rFonts w:asciiTheme="minorHAnsi" w:hAnsiTheme="minorHAnsi" w:cstheme="minorHAnsi"/>
          <w:sz w:val="24"/>
          <w:szCs w:val="24"/>
          <w:lang w:eastAsia="ar-SA"/>
        </w:rPr>
        <w:t>osobom niezarejestrowanym, w tym osobom biernym zawodowo, w uzyskaniu zatrudnienia lub innej pracy zarobkowej oraz pracodawcom pomocy w pozyskaniu kandydatów do pracy.</w:t>
      </w:r>
    </w:p>
    <w:p w14:paraId="46304205" w14:textId="17810719" w:rsidR="00927544" w:rsidRPr="00541EEF" w:rsidRDefault="00927544" w:rsidP="00541EEF">
      <w:pPr>
        <w:pStyle w:val="Akapitzlist"/>
        <w:spacing w:line="360" w:lineRule="auto"/>
        <w:ind w:left="360"/>
        <w:rPr>
          <w:rFonts w:asciiTheme="minorHAnsi" w:hAnsiTheme="minorHAnsi" w:cstheme="minorHAnsi"/>
          <w:sz w:val="24"/>
          <w:szCs w:val="24"/>
          <w:lang w:eastAsia="ar-SA"/>
        </w:rPr>
      </w:pPr>
      <w:r w:rsidRPr="00541EEF">
        <w:rPr>
          <w:rFonts w:asciiTheme="minorHAnsi" w:hAnsiTheme="minorHAnsi" w:cstheme="minorHAnsi"/>
          <w:sz w:val="24"/>
          <w:szCs w:val="24"/>
          <w:lang w:eastAsia="ar-SA"/>
        </w:rPr>
        <w:t>Pośrednictwo pracy jest realizowane w szczególności przez:</w:t>
      </w:r>
    </w:p>
    <w:p w14:paraId="4461941B" w14:textId="2BC7BA72" w:rsidR="00927544" w:rsidRPr="00541EEF" w:rsidRDefault="00927544" w:rsidP="00541EEF">
      <w:pPr>
        <w:pStyle w:val="Akapitzlist"/>
        <w:numPr>
          <w:ilvl w:val="0"/>
          <w:numId w:val="5"/>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lastRenderedPageBreak/>
        <w:t>pozyskiwanie i upowszechnianie ofert pracy;</w:t>
      </w:r>
    </w:p>
    <w:p w14:paraId="6E7BA4ED" w14:textId="50838145" w:rsidR="00927544" w:rsidRPr="00541EEF" w:rsidRDefault="00927544" w:rsidP="00541EEF">
      <w:pPr>
        <w:pStyle w:val="Akapitzlist"/>
        <w:numPr>
          <w:ilvl w:val="0"/>
          <w:numId w:val="5"/>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udzielanie pracodawcom informacji o kandydatach do pracy;</w:t>
      </w:r>
    </w:p>
    <w:p w14:paraId="1872FF20" w14:textId="24773C23" w:rsidR="00927544" w:rsidRPr="00541EEF" w:rsidRDefault="00927544" w:rsidP="00541EEF">
      <w:pPr>
        <w:pStyle w:val="Akapitzlist"/>
        <w:numPr>
          <w:ilvl w:val="0"/>
          <w:numId w:val="5"/>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udzielanie bezrobotnym, poszukującym pracy lub osobom niezarejestrowanym, w tym osobom biernym zawodowo, informacji o ofertach pracy upowszechnianych w bazie ofert pracy oraz w innych ogólnodostępnych bazach;</w:t>
      </w:r>
    </w:p>
    <w:p w14:paraId="3CD0145A" w14:textId="75890727" w:rsidR="0070758F" w:rsidRPr="00541EEF" w:rsidRDefault="00927544" w:rsidP="00541EEF">
      <w:pPr>
        <w:pStyle w:val="Akapitzlist"/>
        <w:numPr>
          <w:ilvl w:val="0"/>
          <w:numId w:val="5"/>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inicjowanie i organizowanie kontaktów bezrobotnych, poszukujących pracy lub osób niezarejestrowanych, w tym osób biernych zawodowo, i pracodawców, w tym w formie giełd pracy lub</w:t>
      </w:r>
      <w:r w:rsidR="008A3763" w:rsidRPr="00541EEF">
        <w:rPr>
          <w:rFonts w:asciiTheme="minorHAnsi" w:hAnsiTheme="minorHAnsi" w:cstheme="minorHAnsi"/>
          <w:sz w:val="24"/>
          <w:szCs w:val="24"/>
          <w:lang w:eastAsia="ar-SA"/>
        </w:rPr>
        <w:t> </w:t>
      </w:r>
      <w:r w:rsidRPr="00541EEF">
        <w:rPr>
          <w:rFonts w:asciiTheme="minorHAnsi" w:hAnsiTheme="minorHAnsi" w:cstheme="minorHAnsi"/>
          <w:sz w:val="24"/>
          <w:szCs w:val="24"/>
          <w:lang w:eastAsia="ar-SA"/>
        </w:rPr>
        <w:t>targów pracy.</w:t>
      </w:r>
    </w:p>
    <w:p w14:paraId="19C4FB8D" w14:textId="28746EAB" w:rsidR="00927544" w:rsidRPr="00541EEF" w:rsidRDefault="0070758F" w:rsidP="00541EEF">
      <w:pPr>
        <w:pStyle w:val="Akapitzlist"/>
        <w:numPr>
          <w:ilvl w:val="0"/>
          <w:numId w:val="4"/>
        </w:numPr>
        <w:spacing w:line="360" w:lineRule="auto"/>
        <w:ind w:left="360"/>
        <w:rPr>
          <w:rFonts w:asciiTheme="minorHAnsi" w:hAnsiTheme="minorHAnsi" w:cstheme="minorHAnsi"/>
          <w:sz w:val="24"/>
          <w:szCs w:val="24"/>
          <w:lang w:eastAsia="ar-SA"/>
        </w:rPr>
      </w:pPr>
      <w:r w:rsidRPr="00541EEF">
        <w:rPr>
          <w:rFonts w:asciiTheme="minorHAnsi" w:hAnsiTheme="minorHAnsi" w:cstheme="minorHAnsi"/>
          <w:b/>
          <w:bCs/>
          <w:sz w:val="24"/>
          <w:szCs w:val="24"/>
          <w:lang w:eastAsia="ar-SA"/>
        </w:rPr>
        <w:t>Poradnictwo zawodowe</w:t>
      </w:r>
      <w:r w:rsidR="00927544" w:rsidRPr="00541EEF">
        <w:rPr>
          <w:rFonts w:asciiTheme="minorHAnsi" w:hAnsiTheme="minorHAnsi" w:cstheme="minorHAnsi"/>
          <w:b/>
          <w:bCs/>
          <w:sz w:val="24"/>
          <w:szCs w:val="24"/>
          <w:lang w:eastAsia="ar-SA"/>
        </w:rPr>
        <w:t xml:space="preserve"> </w:t>
      </w:r>
      <w:r w:rsidR="00927544" w:rsidRPr="00541EEF">
        <w:rPr>
          <w:rFonts w:asciiTheme="minorHAnsi" w:hAnsiTheme="minorHAnsi" w:cstheme="minorHAnsi"/>
          <w:sz w:val="24"/>
          <w:szCs w:val="24"/>
          <w:lang w:eastAsia="ar-SA"/>
        </w:rPr>
        <w:t>(art. 87 ustawy)</w:t>
      </w:r>
      <w:r w:rsidR="00927544" w:rsidRPr="00541EEF">
        <w:rPr>
          <w:rFonts w:asciiTheme="minorHAnsi" w:hAnsiTheme="minorHAnsi" w:cstheme="minorHAnsi"/>
          <w:sz w:val="24"/>
          <w:szCs w:val="24"/>
        </w:rPr>
        <w:t xml:space="preserve"> </w:t>
      </w:r>
      <w:r w:rsidR="00927544" w:rsidRPr="00541EEF">
        <w:rPr>
          <w:rFonts w:asciiTheme="minorHAnsi" w:hAnsiTheme="minorHAnsi" w:cstheme="minorHAnsi"/>
          <w:sz w:val="24"/>
          <w:szCs w:val="24"/>
          <w:lang w:eastAsia="ar-SA"/>
        </w:rPr>
        <w:t>polega na udzielaniu pomocy bezrobotnym, poszukującym pracy i</w:t>
      </w:r>
      <w:r w:rsidR="008A3763" w:rsidRPr="00541EEF">
        <w:rPr>
          <w:rFonts w:asciiTheme="minorHAnsi" w:hAnsiTheme="minorHAnsi" w:cstheme="minorHAnsi"/>
          <w:sz w:val="24"/>
          <w:szCs w:val="24"/>
          <w:lang w:eastAsia="ar-SA"/>
        </w:rPr>
        <w:t> </w:t>
      </w:r>
      <w:r w:rsidR="00927544" w:rsidRPr="00541EEF">
        <w:rPr>
          <w:rFonts w:asciiTheme="minorHAnsi" w:hAnsiTheme="minorHAnsi" w:cstheme="minorHAnsi"/>
          <w:sz w:val="24"/>
          <w:szCs w:val="24"/>
          <w:lang w:eastAsia="ar-SA"/>
        </w:rPr>
        <w:t>osobom niezarejestrowanym, w tym osobom biernym zawodowo, w wyborze lub zmianie zawodu, miejsca pracy, kierunku kształcenia lub szkolenia, w planowaniu rozwoju zawodowego, a także przedsiębiorcom w</w:t>
      </w:r>
      <w:r w:rsidR="008A3763" w:rsidRPr="00541EEF">
        <w:rPr>
          <w:rFonts w:asciiTheme="minorHAnsi" w:hAnsiTheme="minorHAnsi" w:cstheme="minorHAnsi"/>
          <w:sz w:val="24"/>
          <w:szCs w:val="24"/>
          <w:lang w:eastAsia="ar-SA"/>
        </w:rPr>
        <w:t> </w:t>
      </w:r>
      <w:r w:rsidR="00927544" w:rsidRPr="00541EEF">
        <w:rPr>
          <w:rFonts w:asciiTheme="minorHAnsi" w:hAnsiTheme="minorHAnsi" w:cstheme="minorHAnsi"/>
          <w:sz w:val="24"/>
          <w:szCs w:val="24"/>
          <w:lang w:eastAsia="ar-SA"/>
        </w:rPr>
        <w:t>planowaniu działań, których celem jest adaptacja do wymogów rynku pracy, w tym podnoszenie kompetencji zawodowych.</w:t>
      </w:r>
    </w:p>
    <w:p w14:paraId="34F301AD" w14:textId="431DE28D" w:rsidR="00927544" w:rsidRPr="00541EEF" w:rsidRDefault="00927544" w:rsidP="00541EEF">
      <w:pPr>
        <w:pStyle w:val="Akapitzlist"/>
        <w:spacing w:line="360" w:lineRule="auto"/>
        <w:ind w:left="360"/>
        <w:rPr>
          <w:rFonts w:asciiTheme="minorHAnsi" w:hAnsiTheme="minorHAnsi" w:cstheme="minorHAnsi"/>
          <w:sz w:val="24"/>
          <w:szCs w:val="24"/>
          <w:lang w:eastAsia="ar-SA"/>
        </w:rPr>
      </w:pPr>
      <w:r w:rsidRPr="00541EEF">
        <w:rPr>
          <w:rFonts w:asciiTheme="minorHAnsi" w:hAnsiTheme="minorHAnsi" w:cstheme="minorHAnsi"/>
          <w:sz w:val="24"/>
          <w:szCs w:val="24"/>
          <w:lang w:eastAsia="ar-SA"/>
        </w:rPr>
        <w:t>Poradnictwo zawodowe realizowane jest w szczególności przez:</w:t>
      </w:r>
    </w:p>
    <w:p w14:paraId="69941F30" w14:textId="39E20901" w:rsidR="00927544" w:rsidRPr="00541EEF" w:rsidRDefault="00927544" w:rsidP="00541EEF">
      <w:pPr>
        <w:pStyle w:val="Akapitzlist"/>
        <w:numPr>
          <w:ilvl w:val="0"/>
          <w:numId w:val="6"/>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udzielanie informacji o rynku pracy, zawodach, kwalifikacjach, możliwościach kształcenia i szkolenia;</w:t>
      </w:r>
    </w:p>
    <w:p w14:paraId="727D705E" w14:textId="7157D99F" w:rsidR="00927544" w:rsidRPr="00541EEF" w:rsidRDefault="00927544" w:rsidP="00541EEF">
      <w:pPr>
        <w:pStyle w:val="Akapitzlist"/>
        <w:numPr>
          <w:ilvl w:val="0"/>
          <w:numId w:val="6"/>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udzielanie porad zawodowych w zakresie możliwości rozwoju zawodowego, w tym pomocy w</w:t>
      </w:r>
      <w:r w:rsidR="008A3763" w:rsidRPr="00541EEF">
        <w:rPr>
          <w:rFonts w:asciiTheme="minorHAnsi" w:hAnsiTheme="minorHAnsi" w:cstheme="minorHAnsi"/>
          <w:sz w:val="24"/>
          <w:szCs w:val="24"/>
          <w:lang w:eastAsia="ar-SA"/>
        </w:rPr>
        <w:t> </w:t>
      </w:r>
      <w:r w:rsidRPr="00541EEF">
        <w:rPr>
          <w:rFonts w:asciiTheme="minorHAnsi" w:hAnsiTheme="minorHAnsi" w:cstheme="minorHAnsi"/>
          <w:sz w:val="24"/>
          <w:szCs w:val="24"/>
          <w:lang w:eastAsia="ar-SA"/>
        </w:rPr>
        <w:t>określeniu kompetencji, umiejętności, zainteresowań, uzdolnień i doświadczenia zawodowego oraz</w:t>
      </w:r>
      <w:r w:rsidR="008A3763" w:rsidRPr="00541EEF">
        <w:rPr>
          <w:rFonts w:asciiTheme="minorHAnsi" w:hAnsiTheme="minorHAnsi" w:cstheme="minorHAnsi"/>
          <w:sz w:val="24"/>
          <w:szCs w:val="24"/>
          <w:lang w:eastAsia="ar-SA"/>
        </w:rPr>
        <w:t> </w:t>
      </w:r>
      <w:r w:rsidRPr="00541EEF">
        <w:rPr>
          <w:rFonts w:asciiTheme="minorHAnsi" w:hAnsiTheme="minorHAnsi" w:cstheme="minorHAnsi"/>
          <w:sz w:val="24"/>
          <w:szCs w:val="24"/>
          <w:lang w:eastAsia="ar-SA"/>
        </w:rPr>
        <w:t>w</w:t>
      </w:r>
      <w:r w:rsidR="008A3763" w:rsidRPr="00541EEF">
        <w:rPr>
          <w:rFonts w:asciiTheme="minorHAnsi" w:hAnsiTheme="minorHAnsi" w:cstheme="minorHAnsi"/>
          <w:sz w:val="24"/>
          <w:szCs w:val="24"/>
          <w:lang w:eastAsia="ar-SA"/>
        </w:rPr>
        <w:t> </w:t>
      </w:r>
      <w:r w:rsidRPr="00541EEF">
        <w:rPr>
          <w:rFonts w:asciiTheme="minorHAnsi" w:hAnsiTheme="minorHAnsi" w:cstheme="minorHAnsi"/>
          <w:sz w:val="24"/>
          <w:szCs w:val="24"/>
          <w:lang w:eastAsia="ar-SA"/>
        </w:rPr>
        <w:t>zakresie umiejętności niezbędnych przy aktywnym poszukiwaniu pracy i samozatrudnieniu, w</w:t>
      </w:r>
      <w:r w:rsidR="008A3763" w:rsidRPr="00541EEF">
        <w:rPr>
          <w:rFonts w:asciiTheme="minorHAnsi" w:hAnsiTheme="minorHAnsi" w:cstheme="minorHAnsi"/>
          <w:sz w:val="24"/>
          <w:szCs w:val="24"/>
          <w:lang w:eastAsia="ar-SA"/>
        </w:rPr>
        <w:t> </w:t>
      </w:r>
      <w:r w:rsidRPr="00541EEF">
        <w:rPr>
          <w:rFonts w:asciiTheme="minorHAnsi" w:hAnsiTheme="minorHAnsi" w:cstheme="minorHAnsi"/>
          <w:sz w:val="24"/>
          <w:szCs w:val="24"/>
          <w:lang w:eastAsia="ar-SA"/>
        </w:rPr>
        <w:t>szczególności z wykorzystaniem metod i programów, w tym standaryzowanych narzędzi diagnostycznych;</w:t>
      </w:r>
    </w:p>
    <w:p w14:paraId="514CB09F" w14:textId="64719615" w:rsidR="00927544" w:rsidRPr="00541EEF" w:rsidRDefault="00927544" w:rsidP="00541EEF">
      <w:pPr>
        <w:pStyle w:val="Akapitzlist"/>
        <w:numPr>
          <w:ilvl w:val="0"/>
          <w:numId w:val="6"/>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organizowanie i prowadzenie szkoleń z zakresu umiejętności poszukiwania pracy;</w:t>
      </w:r>
    </w:p>
    <w:p w14:paraId="0620A1F3" w14:textId="04AF78BF" w:rsidR="00927544" w:rsidRPr="00541EEF" w:rsidRDefault="00927544" w:rsidP="00541EEF">
      <w:pPr>
        <w:pStyle w:val="Akapitzlist"/>
        <w:numPr>
          <w:ilvl w:val="0"/>
          <w:numId w:val="6"/>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udzielanie pomocy przedsiębiorcom:</w:t>
      </w:r>
    </w:p>
    <w:p w14:paraId="2CF1A71E" w14:textId="598A371F" w:rsidR="00927544" w:rsidRPr="00541EEF" w:rsidRDefault="00927544" w:rsidP="00541EEF">
      <w:pPr>
        <w:pStyle w:val="Akapitzlist"/>
        <w:numPr>
          <w:ilvl w:val="0"/>
          <w:numId w:val="7"/>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w doborze kandydatów do pracy spośród bezrobotnych i poszukujących pracy,</w:t>
      </w:r>
    </w:p>
    <w:p w14:paraId="4DA4FA72" w14:textId="12C6BD51" w:rsidR="00927544" w:rsidRPr="00541EEF" w:rsidRDefault="00927544" w:rsidP="00541EEF">
      <w:pPr>
        <w:pStyle w:val="Akapitzlist"/>
        <w:numPr>
          <w:ilvl w:val="0"/>
          <w:numId w:val="7"/>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we wspieraniu rozwoju zawodowego przedsiębiorcy i jego pracowników przez udzielanie porad zawodowych.</w:t>
      </w:r>
    </w:p>
    <w:p w14:paraId="5A3B9323" w14:textId="77777777" w:rsidR="0088026D" w:rsidRPr="00541EEF" w:rsidRDefault="0088026D" w:rsidP="00541EEF">
      <w:pPr>
        <w:pStyle w:val="Akapitzlist"/>
        <w:numPr>
          <w:ilvl w:val="0"/>
          <w:numId w:val="4"/>
        </w:numPr>
        <w:spacing w:line="360" w:lineRule="auto"/>
        <w:ind w:left="360"/>
        <w:rPr>
          <w:rFonts w:asciiTheme="minorHAnsi" w:hAnsiTheme="minorHAnsi" w:cstheme="minorHAnsi"/>
          <w:sz w:val="24"/>
          <w:szCs w:val="24"/>
        </w:rPr>
      </w:pPr>
      <w:r w:rsidRPr="00541EEF">
        <w:rPr>
          <w:rFonts w:asciiTheme="minorHAnsi" w:hAnsiTheme="minorHAnsi" w:cstheme="minorHAnsi"/>
          <w:b/>
          <w:bCs/>
          <w:sz w:val="24"/>
          <w:szCs w:val="24"/>
          <w:lang w:eastAsia="ar-SA"/>
        </w:rPr>
        <w:t>Rozwój umiejętności i podnoszenie kwalifikacji</w:t>
      </w:r>
      <w:r w:rsidR="00927544" w:rsidRPr="00541EEF">
        <w:rPr>
          <w:rFonts w:asciiTheme="minorHAnsi" w:hAnsiTheme="minorHAnsi" w:cstheme="minorHAnsi"/>
          <w:b/>
          <w:bCs/>
          <w:sz w:val="24"/>
          <w:szCs w:val="24"/>
          <w:lang w:eastAsia="ar-SA"/>
        </w:rPr>
        <w:t xml:space="preserve"> </w:t>
      </w:r>
      <w:r w:rsidR="00927544" w:rsidRPr="00541EEF">
        <w:rPr>
          <w:rFonts w:asciiTheme="minorHAnsi" w:hAnsiTheme="minorHAnsi" w:cstheme="minorHAnsi"/>
          <w:sz w:val="24"/>
          <w:szCs w:val="24"/>
          <w:lang w:eastAsia="ar-SA"/>
        </w:rPr>
        <w:t>(art. 99 ustawy)</w:t>
      </w:r>
      <w:r w:rsidRPr="00541EEF">
        <w:rPr>
          <w:rFonts w:asciiTheme="minorHAnsi" w:hAnsiTheme="minorHAnsi" w:cstheme="minorHAnsi"/>
          <w:sz w:val="24"/>
          <w:szCs w:val="24"/>
        </w:rPr>
        <w:t xml:space="preserve"> </w:t>
      </w:r>
    </w:p>
    <w:p w14:paraId="0F1A3221" w14:textId="2DCE0C2B" w:rsidR="0088026D" w:rsidRPr="00541EEF" w:rsidRDefault="0088026D" w:rsidP="00541EEF">
      <w:pPr>
        <w:pStyle w:val="Akapitzlist"/>
        <w:spacing w:line="360" w:lineRule="auto"/>
        <w:ind w:left="360"/>
        <w:rPr>
          <w:rFonts w:asciiTheme="minorHAnsi" w:hAnsiTheme="minorHAnsi" w:cstheme="minorHAnsi"/>
          <w:sz w:val="24"/>
          <w:szCs w:val="24"/>
          <w:lang w:eastAsia="ar-SA"/>
        </w:rPr>
      </w:pPr>
      <w:r w:rsidRPr="00541EEF">
        <w:rPr>
          <w:rFonts w:asciiTheme="minorHAnsi" w:hAnsiTheme="minorHAnsi" w:cstheme="minorHAnsi"/>
          <w:sz w:val="24"/>
          <w:szCs w:val="24"/>
          <w:lang w:eastAsia="ar-SA"/>
        </w:rPr>
        <w:t>Starosta może udzielić bezrobotnemu lub poszukującemu pracy pomocy w nabywaniu wiedzy, umiejętności lub kwalifikacji, zwiększających szanse na podjęcie i utrzymanie zatrudnienia, innej pracy zarobkowej lub</w:t>
      </w:r>
      <w:r w:rsidR="008A3763" w:rsidRPr="00541EEF">
        <w:rPr>
          <w:rFonts w:asciiTheme="minorHAnsi" w:hAnsiTheme="minorHAnsi" w:cstheme="minorHAnsi"/>
          <w:sz w:val="24"/>
          <w:szCs w:val="24"/>
          <w:lang w:eastAsia="ar-SA"/>
        </w:rPr>
        <w:t> </w:t>
      </w:r>
      <w:r w:rsidRPr="00541EEF">
        <w:rPr>
          <w:rFonts w:asciiTheme="minorHAnsi" w:hAnsiTheme="minorHAnsi" w:cstheme="minorHAnsi"/>
          <w:sz w:val="24"/>
          <w:szCs w:val="24"/>
          <w:lang w:eastAsia="ar-SA"/>
        </w:rPr>
        <w:t>działalności gospodarczej, przez finansowanie z Funduszu Pracy:</w:t>
      </w:r>
    </w:p>
    <w:p w14:paraId="7B01D35B" w14:textId="39C93E96" w:rsidR="0088026D" w:rsidRPr="00541EEF" w:rsidRDefault="0088026D" w:rsidP="00541EEF">
      <w:pPr>
        <w:pStyle w:val="Akapitzlist"/>
        <w:numPr>
          <w:ilvl w:val="0"/>
          <w:numId w:val="8"/>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na wniosek bezrobotnego lub poszukującego pracy wybranego przez niego szkolenia;</w:t>
      </w:r>
    </w:p>
    <w:p w14:paraId="1016532E" w14:textId="7C47DB57" w:rsidR="0088026D" w:rsidRPr="00541EEF" w:rsidRDefault="0088026D" w:rsidP="00541EEF">
      <w:pPr>
        <w:pStyle w:val="Akapitzlist"/>
        <w:numPr>
          <w:ilvl w:val="0"/>
          <w:numId w:val="8"/>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lastRenderedPageBreak/>
        <w:t>szkolenia zamawianego przez starostę w oparciu o:</w:t>
      </w:r>
    </w:p>
    <w:p w14:paraId="4381CEC6" w14:textId="5308D4B2" w:rsidR="0088026D" w:rsidRPr="00541EEF" w:rsidRDefault="0088026D" w:rsidP="00541EEF">
      <w:pPr>
        <w:pStyle w:val="Akapitzlist"/>
        <w:numPr>
          <w:ilvl w:val="1"/>
          <w:numId w:val="9"/>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diagnozę zapotrzebowania na zawody, umiejętności lub kwalifikacje na rynku pracy lub</w:t>
      </w:r>
    </w:p>
    <w:p w14:paraId="65E64B35" w14:textId="572766EB" w:rsidR="0088026D" w:rsidRPr="00541EEF" w:rsidRDefault="0088026D" w:rsidP="00541EEF">
      <w:pPr>
        <w:pStyle w:val="Akapitzlist"/>
        <w:numPr>
          <w:ilvl w:val="1"/>
          <w:numId w:val="9"/>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zgłoszenie pracodawcy lub przedsiębiorcy;</w:t>
      </w:r>
    </w:p>
    <w:p w14:paraId="4EE022D2" w14:textId="4B44A360" w:rsidR="0088026D" w:rsidRPr="00541EEF" w:rsidRDefault="0088026D" w:rsidP="00541EEF">
      <w:pPr>
        <w:pStyle w:val="Akapitzlist"/>
        <w:numPr>
          <w:ilvl w:val="0"/>
          <w:numId w:val="8"/>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kosztów potwierdzenia nabycia wiedzy i umiejętności lub kosztów uzyskania dokumentu potwierdzającego nabycie wiedzy i umiejętności;</w:t>
      </w:r>
    </w:p>
    <w:p w14:paraId="07A4A1B8" w14:textId="0EE355DB" w:rsidR="0088026D" w:rsidRPr="00541EEF" w:rsidRDefault="0088026D" w:rsidP="00541EEF">
      <w:pPr>
        <w:pStyle w:val="Akapitzlist"/>
        <w:numPr>
          <w:ilvl w:val="0"/>
          <w:numId w:val="8"/>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bonu na kształcenie ustawiczne;</w:t>
      </w:r>
    </w:p>
    <w:p w14:paraId="51DCB1A3" w14:textId="29C9E23C" w:rsidR="0088026D" w:rsidRPr="00541EEF" w:rsidRDefault="0088026D" w:rsidP="00541EEF">
      <w:pPr>
        <w:pStyle w:val="Akapitzlist"/>
        <w:numPr>
          <w:ilvl w:val="0"/>
          <w:numId w:val="8"/>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pożyczki edukacyjnej na sfinansowanie form kształcenia lub szkolenia, lub potwierdzenia nabycia wiedzy i umiejętności, lub uzyskania dokumentu potwierdzającego nabycie wiedzy i umiejętności;</w:t>
      </w:r>
    </w:p>
    <w:p w14:paraId="1A9790FC" w14:textId="2AD8111A" w:rsidR="0088026D" w:rsidRPr="00541EEF" w:rsidRDefault="0088026D" w:rsidP="00541EEF">
      <w:pPr>
        <w:pStyle w:val="Akapitzlist"/>
        <w:numPr>
          <w:ilvl w:val="0"/>
          <w:numId w:val="8"/>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opłaty pobieranej za postępowanie nostryfikacyjne albo postępowanie, o którym mowa w art. 327 ust. 3 ustawy z dnia 20 lipca 2018 r. – Prawo o szkolnictwie wyższym i nauce;</w:t>
      </w:r>
    </w:p>
    <w:p w14:paraId="56FAE720" w14:textId="5E39CD83" w:rsidR="00A743DB" w:rsidRPr="00541EEF" w:rsidRDefault="0088026D" w:rsidP="00541EEF">
      <w:pPr>
        <w:pStyle w:val="Akapitzlist"/>
        <w:numPr>
          <w:ilvl w:val="0"/>
          <w:numId w:val="8"/>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 .</w:t>
      </w:r>
    </w:p>
    <w:p w14:paraId="40525245" w14:textId="662ADB82" w:rsidR="00186165" w:rsidRPr="00541EEF" w:rsidRDefault="00186165" w:rsidP="00541EEF">
      <w:pPr>
        <w:pStyle w:val="Akapitzlist"/>
        <w:numPr>
          <w:ilvl w:val="0"/>
          <w:numId w:val="4"/>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Starosta zwraca podmiotowi prowadzącemu dom pomocy społecznej, o którym mowa w art. 57 ust. 1 ustawy z dnia 12 marca 2004 r. o pomocy społecznej lub jednostce organizacyjnej wspierania rodziny i systemu pieczy zastępczej, o której mowa w art. 2 ust. 3 ustawy z dnia 9 czerwca 2011 r. o wspieraniu rodziny i systemie pieczy zastępczej</w:t>
      </w:r>
      <w:r w:rsidR="00FF4BFE" w:rsidRPr="00541EEF">
        <w:rPr>
          <w:rFonts w:asciiTheme="minorHAnsi" w:hAnsiTheme="minorHAnsi" w:cstheme="minorHAnsi"/>
          <w:sz w:val="24"/>
          <w:szCs w:val="24"/>
          <w:lang w:eastAsia="ar-SA"/>
        </w:rPr>
        <w:t xml:space="preserve"> </w:t>
      </w:r>
      <w:r w:rsidRPr="00541EEF">
        <w:rPr>
          <w:rFonts w:asciiTheme="minorHAnsi" w:hAnsiTheme="minorHAnsi" w:cstheme="minorHAnsi"/>
          <w:sz w:val="24"/>
          <w:szCs w:val="24"/>
          <w:lang w:eastAsia="ar-SA"/>
        </w:rPr>
        <w:t xml:space="preserve"> zatrudniającym skierowanych bezrobotnych lub poszukujących pracy w domu pomocy społecznej albo w jednostce organizacyjnej </w:t>
      </w:r>
      <w:proofErr w:type="spellStart"/>
      <w:r w:rsidRPr="00541EEF">
        <w:rPr>
          <w:rFonts w:asciiTheme="minorHAnsi" w:hAnsiTheme="minorHAnsi" w:cstheme="minorHAnsi"/>
          <w:sz w:val="24"/>
          <w:szCs w:val="24"/>
          <w:lang w:eastAsia="ar-SA"/>
        </w:rPr>
        <w:t>WRiPZ</w:t>
      </w:r>
      <w:proofErr w:type="spellEnd"/>
      <w:r w:rsidRPr="00541EEF">
        <w:rPr>
          <w:rFonts w:asciiTheme="minorHAnsi" w:hAnsiTheme="minorHAnsi" w:cstheme="minorHAnsi"/>
          <w:sz w:val="24"/>
          <w:szCs w:val="24"/>
          <w:lang w:eastAsia="ar-SA"/>
        </w:rPr>
        <w:t>, przez okres do 12 miesięcy, część kosztów poniesionych na wynagrodzenia, nagrody oraz składki na ubezpieczenia społeczne w wysokości uprzednio uzgodnionej w umowie, nieprzekraczającej kwoty ustalonej jako iloczyn liczby zatrudnionych w miesiącu w przeliczeniu na pełny wymiar czasu pracy oraz wysokości minimalnego wynagrodzenia za pracę.(art. 140 ustawy)</w:t>
      </w:r>
    </w:p>
    <w:p w14:paraId="1EF11299" w14:textId="086430EE" w:rsidR="00186165" w:rsidRPr="00541EEF" w:rsidRDefault="00186165" w:rsidP="00541EEF">
      <w:pPr>
        <w:pStyle w:val="Akapitzlist"/>
        <w:numPr>
          <w:ilvl w:val="0"/>
          <w:numId w:val="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 xml:space="preserve">Starosta może przyznać z Funduszu Pracy: bezrobotnemu, absolwentowi CIS, absolwentowi KIS, poszukującemu pracy niezatrudnionemu i niewykonującemu innej pracy zarobkowej, w tym poszukującemu pracy niezatrudnionemu i niewykonującemu innej pracy zarobkowej opiekunowi osoby niepełnosprawnej jednorazowo środki na </w:t>
      </w:r>
      <w:r w:rsidRPr="00541EEF">
        <w:rPr>
          <w:rFonts w:asciiTheme="minorHAnsi" w:hAnsiTheme="minorHAnsi" w:cstheme="minorHAnsi"/>
          <w:sz w:val="24"/>
          <w:szCs w:val="24"/>
          <w:lang w:eastAsia="ar-SA"/>
        </w:rPr>
        <w:lastRenderedPageBreak/>
        <w:t>założenie lub przystąpienie do spółdzielni socjalnej, w tym na pokrycie kosztów pomocy prawnej, konsultacji i doradztwa związanych z podjęciem tej działalności, w wysokości określonej w umowie, nie wyższej jednak niż 6-krotność przeciętnego wynagrodzenia obowiązującego w dniu zawarcia umowy na jednego członka założyciela spółdzielni lub na jednego członka przystępującego do spółdzielni socjalnej.(art. 161 ustawy)</w:t>
      </w:r>
    </w:p>
    <w:p w14:paraId="56632109" w14:textId="77777777" w:rsidR="00186165" w:rsidRPr="00541EEF" w:rsidRDefault="00186165" w:rsidP="00541EEF">
      <w:pPr>
        <w:pStyle w:val="Akapitzlist"/>
        <w:numPr>
          <w:ilvl w:val="0"/>
          <w:numId w:val="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Starosta może przyznać z Funduszu Pracy spółdzielni socjalnej lub przedsiębiorstwu społecznemu:</w:t>
      </w:r>
    </w:p>
    <w:p w14:paraId="33F73E0C" w14:textId="36C40189" w:rsidR="00186165" w:rsidRPr="00541EEF" w:rsidRDefault="00186165" w:rsidP="00541EEF">
      <w:pPr>
        <w:pStyle w:val="Akapitzlist"/>
        <w:numPr>
          <w:ilvl w:val="0"/>
          <w:numId w:val="33"/>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 xml:space="preserve">środki na utworzenie stanowiska pracy dla skierowanego bezrobotnego lub skierowanego </w:t>
      </w:r>
      <w:r w:rsidR="00FF4BFE" w:rsidRPr="00541EEF">
        <w:rPr>
          <w:rFonts w:asciiTheme="minorHAnsi" w:hAnsiTheme="minorHAnsi" w:cstheme="minorHAnsi"/>
          <w:sz w:val="24"/>
          <w:szCs w:val="24"/>
          <w:lang w:eastAsia="ar-SA"/>
        </w:rPr>
        <w:t xml:space="preserve">poszukującemu pracy niezatrudnionemu i niewykonującemu innej pracy zarobkowej, w tym poszukującemu pracy niezatrudnionemu i niewykonującemu innej pracy zarobkowej opiekunowi osoby niepełnosprawnej </w:t>
      </w:r>
      <w:r w:rsidRPr="00541EEF">
        <w:rPr>
          <w:rFonts w:asciiTheme="minorHAnsi" w:hAnsiTheme="minorHAnsi" w:cstheme="minorHAnsi"/>
          <w:sz w:val="24"/>
          <w:szCs w:val="24"/>
          <w:lang w:eastAsia="ar-SA"/>
        </w:rPr>
        <w:t>w wysokości określonej w umowie, nie wyższej jednak niż 6-krotność przeciętnego wynagrodzenia obowiązującego w dniu zawarcia umowy;</w:t>
      </w:r>
    </w:p>
    <w:p w14:paraId="0F0B51B6" w14:textId="3CE01C9E" w:rsidR="00186165" w:rsidRPr="00541EEF" w:rsidRDefault="00186165" w:rsidP="00541EEF">
      <w:pPr>
        <w:pStyle w:val="Akapitzlist"/>
        <w:numPr>
          <w:ilvl w:val="0"/>
          <w:numId w:val="33"/>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finansowanie kosztów wynagrodzenia wypłacanego miesięcznie w wysokości nie wyższej niż kwota minimalnego wy-nagrodzenia za pracę obowiązującego w dniu zawarcia umowy, przez okres nie dłuższy niż 6 miesięcy dla zatrudnionego skierowanego bezrobotnego lub zatrudnionego skierowanego.</w:t>
      </w:r>
      <w:r w:rsidR="00FF4BFE" w:rsidRPr="00541EEF">
        <w:rPr>
          <w:rFonts w:asciiTheme="minorHAnsi" w:hAnsiTheme="minorHAnsi" w:cstheme="minorHAnsi"/>
          <w:sz w:val="24"/>
          <w:szCs w:val="24"/>
        </w:rPr>
        <w:t xml:space="preserve"> </w:t>
      </w:r>
      <w:r w:rsidR="00FF4BFE" w:rsidRPr="00541EEF">
        <w:rPr>
          <w:rFonts w:asciiTheme="minorHAnsi" w:hAnsiTheme="minorHAnsi" w:cstheme="minorHAnsi"/>
          <w:sz w:val="24"/>
          <w:szCs w:val="24"/>
          <w:lang w:eastAsia="ar-SA"/>
        </w:rPr>
        <w:t>poszukujące</w:t>
      </w:r>
      <w:r w:rsidR="00BE724A" w:rsidRPr="00541EEF">
        <w:rPr>
          <w:rFonts w:asciiTheme="minorHAnsi" w:hAnsiTheme="minorHAnsi" w:cstheme="minorHAnsi"/>
          <w:sz w:val="24"/>
          <w:szCs w:val="24"/>
          <w:lang w:eastAsia="ar-SA"/>
        </w:rPr>
        <w:t>go</w:t>
      </w:r>
      <w:r w:rsidR="00FF4BFE" w:rsidRPr="00541EEF">
        <w:rPr>
          <w:rFonts w:asciiTheme="minorHAnsi" w:hAnsiTheme="minorHAnsi" w:cstheme="minorHAnsi"/>
          <w:sz w:val="24"/>
          <w:szCs w:val="24"/>
          <w:lang w:eastAsia="ar-SA"/>
        </w:rPr>
        <w:t xml:space="preserve"> pracy niezatrudnione</w:t>
      </w:r>
      <w:r w:rsidR="00BE724A" w:rsidRPr="00541EEF">
        <w:rPr>
          <w:rFonts w:asciiTheme="minorHAnsi" w:hAnsiTheme="minorHAnsi" w:cstheme="minorHAnsi"/>
          <w:sz w:val="24"/>
          <w:szCs w:val="24"/>
          <w:lang w:eastAsia="ar-SA"/>
        </w:rPr>
        <w:t>go</w:t>
      </w:r>
      <w:r w:rsidR="00FF4BFE" w:rsidRPr="00541EEF">
        <w:rPr>
          <w:rFonts w:asciiTheme="minorHAnsi" w:hAnsiTheme="minorHAnsi" w:cstheme="minorHAnsi"/>
          <w:sz w:val="24"/>
          <w:szCs w:val="24"/>
          <w:lang w:eastAsia="ar-SA"/>
        </w:rPr>
        <w:t xml:space="preserve"> i niewykonujące</w:t>
      </w:r>
      <w:r w:rsidR="00BE724A" w:rsidRPr="00541EEF">
        <w:rPr>
          <w:rFonts w:asciiTheme="minorHAnsi" w:hAnsiTheme="minorHAnsi" w:cstheme="minorHAnsi"/>
          <w:sz w:val="24"/>
          <w:szCs w:val="24"/>
          <w:lang w:eastAsia="ar-SA"/>
        </w:rPr>
        <w:t>go</w:t>
      </w:r>
      <w:r w:rsidR="00FF4BFE" w:rsidRPr="00541EEF">
        <w:rPr>
          <w:rFonts w:asciiTheme="minorHAnsi" w:hAnsiTheme="minorHAnsi" w:cstheme="minorHAnsi"/>
          <w:sz w:val="24"/>
          <w:szCs w:val="24"/>
          <w:lang w:eastAsia="ar-SA"/>
        </w:rPr>
        <w:t xml:space="preserve"> innej pracy zarobkowej, w tym poszukujące</w:t>
      </w:r>
      <w:r w:rsidR="00BE724A" w:rsidRPr="00541EEF">
        <w:rPr>
          <w:rFonts w:asciiTheme="minorHAnsi" w:hAnsiTheme="minorHAnsi" w:cstheme="minorHAnsi"/>
          <w:sz w:val="24"/>
          <w:szCs w:val="24"/>
          <w:lang w:eastAsia="ar-SA"/>
        </w:rPr>
        <w:t>go</w:t>
      </w:r>
      <w:r w:rsidR="00FF4BFE" w:rsidRPr="00541EEF">
        <w:rPr>
          <w:rFonts w:asciiTheme="minorHAnsi" w:hAnsiTheme="minorHAnsi" w:cstheme="minorHAnsi"/>
          <w:sz w:val="24"/>
          <w:szCs w:val="24"/>
          <w:lang w:eastAsia="ar-SA"/>
        </w:rPr>
        <w:t xml:space="preserve"> pracy niezatrudnione</w:t>
      </w:r>
      <w:r w:rsidR="00BE724A" w:rsidRPr="00541EEF">
        <w:rPr>
          <w:rFonts w:asciiTheme="minorHAnsi" w:hAnsiTheme="minorHAnsi" w:cstheme="minorHAnsi"/>
          <w:sz w:val="24"/>
          <w:szCs w:val="24"/>
          <w:lang w:eastAsia="ar-SA"/>
        </w:rPr>
        <w:t>go</w:t>
      </w:r>
      <w:r w:rsidR="00FF4BFE" w:rsidRPr="00541EEF">
        <w:rPr>
          <w:rFonts w:asciiTheme="minorHAnsi" w:hAnsiTheme="minorHAnsi" w:cstheme="minorHAnsi"/>
          <w:sz w:val="24"/>
          <w:szCs w:val="24"/>
          <w:lang w:eastAsia="ar-SA"/>
        </w:rPr>
        <w:t xml:space="preserve"> i niewykonujące</w:t>
      </w:r>
      <w:r w:rsidR="00BE724A" w:rsidRPr="00541EEF">
        <w:rPr>
          <w:rFonts w:asciiTheme="minorHAnsi" w:hAnsiTheme="minorHAnsi" w:cstheme="minorHAnsi"/>
          <w:sz w:val="24"/>
          <w:szCs w:val="24"/>
          <w:lang w:eastAsia="ar-SA"/>
        </w:rPr>
        <w:t>go</w:t>
      </w:r>
      <w:r w:rsidR="00FF4BFE" w:rsidRPr="00541EEF">
        <w:rPr>
          <w:rFonts w:asciiTheme="minorHAnsi" w:hAnsiTheme="minorHAnsi" w:cstheme="minorHAnsi"/>
          <w:sz w:val="24"/>
          <w:szCs w:val="24"/>
          <w:lang w:eastAsia="ar-SA"/>
        </w:rPr>
        <w:t xml:space="preserve"> innej pracy zarobkowej opiekunowi osoby niepełnosprawnej </w:t>
      </w:r>
      <w:r w:rsidRPr="00541EEF">
        <w:rPr>
          <w:rFonts w:asciiTheme="minorHAnsi" w:hAnsiTheme="minorHAnsi" w:cstheme="minorHAnsi"/>
          <w:sz w:val="24"/>
          <w:szCs w:val="24"/>
          <w:lang w:eastAsia="ar-SA"/>
        </w:rPr>
        <w:t>(art. 167 ustawy)</w:t>
      </w:r>
      <w:r w:rsidR="00BE724A" w:rsidRPr="00541EEF">
        <w:rPr>
          <w:rFonts w:asciiTheme="minorHAnsi" w:hAnsiTheme="minorHAnsi" w:cstheme="minorHAnsi"/>
          <w:sz w:val="24"/>
          <w:szCs w:val="24"/>
          <w:lang w:eastAsia="ar-SA"/>
        </w:rPr>
        <w:t>.</w:t>
      </w:r>
    </w:p>
    <w:p w14:paraId="396F9876" w14:textId="6585BC4C" w:rsidR="0070758F" w:rsidRPr="00541EEF" w:rsidRDefault="0070758F" w:rsidP="00541EEF">
      <w:pPr>
        <w:pStyle w:val="Akapitzlist"/>
        <w:numPr>
          <w:ilvl w:val="0"/>
          <w:numId w:val="2"/>
        </w:numPr>
        <w:spacing w:after="120" w:line="360" w:lineRule="auto"/>
        <w:rPr>
          <w:rFonts w:asciiTheme="minorHAnsi" w:hAnsiTheme="minorHAnsi" w:cstheme="minorHAnsi"/>
          <w:b/>
          <w:bCs/>
          <w:sz w:val="24"/>
          <w:szCs w:val="24"/>
          <w:lang w:eastAsia="ar-SA"/>
        </w:rPr>
      </w:pPr>
      <w:r w:rsidRPr="00541EEF">
        <w:rPr>
          <w:rFonts w:asciiTheme="minorHAnsi" w:hAnsiTheme="minorHAnsi" w:cstheme="minorHAnsi"/>
          <w:b/>
          <w:bCs/>
          <w:sz w:val="24"/>
          <w:szCs w:val="24"/>
          <w:lang w:eastAsia="ar-SA"/>
        </w:rPr>
        <w:t>Dodatkowe formy pomocy:</w:t>
      </w:r>
    </w:p>
    <w:p w14:paraId="249D29FD" w14:textId="22F4DC42" w:rsidR="0070758F" w:rsidRPr="00541EEF" w:rsidRDefault="0070758F" w:rsidP="00541EEF">
      <w:pPr>
        <w:pStyle w:val="Akapitzlist"/>
        <w:numPr>
          <w:ilvl w:val="0"/>
          <w:numId w:val="11"/>
        </w:numPr>
        <w:spacing w:line="360" w:lineRule="auto"/>
        <w:rPr>
          <w:rFonts w:asciiTheme="minorHAnsi" w:hAnsiTheme="minorHAnsi" w:cstheme="minorHAnsi"/>
          <w:sz w:val="24"/>
          <w:szCs w:val="24"/>
          <w:lang w:eastAsia="ar-SA"/>
        </w:rPr>
      </w:pPr>
      <w:r w:rsidRPr="00541EEF">
        <w:rPr>
          <w:rFonts w:asciiTheme="minorHAnsi" w:hAnsiTheme="minorHAnsi" w:cstheme="minorHAnsi"/>
          <w:b/>
          <w:bCs/>
          <w:sz w:val="24"/>
          <w:szCs w:val="24"/>
          <w:lang w:eastAsia="ar-SA"/>
        </w:rPr>
        <w:t>Zwrot kosztów badań</w:t>
      </w:r>
      <w:r w:rsidR="00221634" w:rsidRPr="00541EEF">
        <w:rPr>
          <w:rFonts w:asciiTheme="minorHAnsi" w:hAnsiTheme="minorHAnsi" w:cstheme="minorHAnsi"/>
          <w:sz w:val="24"/>
          <w:szCs w:val="24"/>
          <w:lang w:eastAsia="ar-SA"/>
        </w:rPr>
        <w:t xml:space="preserve"> (art. 205 ustawy)</w:t>
      </w:r>
    </w:p>
    <w:p w14:paraId="190BD0D3" w14:textId="148F50E5" w:rsidR="00221634" w:rsidRPr="00541EEF" w:rsidRDefault="00221634" w:rsidP="00541EEF">
      <w:pPr>
        <w:pStyle w:val="Akapitzlist"/>
        <w:spacing w:after="0" w:line="360" w:lineRule="auto"/>
        <w:ind w:left="357"/>
        <w:contextualSpacing w:val="0"/>
        <w:rPr>
          <w:rFonts w:asciiTheme="minorHAnsi" w:hAnsiTheme="minorHAnsi" w:cstheme="minorHAnsi"/>
          <w:sz w:val="24"/>
          <w:szCs w:val="24"/>
          <w:lang w:eastAsia="ar-SA"/>
        </w:rPr>
      </w:pPr>
      <w:r w:rsidRPr="00541EEF">
        <w:rPr>
          <w:rFonts w:asciiTheme="minorHAnsi" w:hAnsiTheme="minorHAnsi" w:cstheme="minorHAnsi"/>
          <w:sz w:val="24"/>
          <w:szCs w:val="24"/>
          <w:lang w:eastAsia="ar-SA"/>
        </w:rPr>
        <w:t>PUP może skierować bezrobotnego lub poszukującego pracy na badania lekarskie lub psychologiczne mające na celu stwierdzenie zdolności bezrobotnego lub poszukującego pracy do wykonywania pracy, uczestnictwa w formie pomocy lub wykluczenie przeciwskazań do wykonywania pracy związanej z formą pomocy</w:t>
      </w:r>
      <w:r w:rsidR="00586FBD" w:rsidRPr="00541EEF">
        <w:rPr>
          <w:rFonts w:asciiTheme="minorHAnsi" w:hAnsiTheme="minorHAnsi" w:cstheme="minorHAnsi"/>
          <w:sz w:val="24"/>
          <w:szCs w:val="24"/>
          <w:lang w:eastAsia="ar-SA"/>
        </w:rPr>
        <w:t>.</w:t>
      </w:r>
    </w:p>
    <w:p w14:paraId="20B45474" w14:textId="2CD7329E" w:rsidR="0070758F" w:rsidRPr="00541EEF" w:rsidRDefault="0070758F" w:rsidP="00541EEF">
      <w:pPr>
        <w:pStyle w:val="Akapitzlist"/>
        <w:numPr>
          <w:ilvl w:val="0"/>
          <w:numId w:val="11"/>
        </w:numPr>
        <w:spacing w:line="360" w:lineRule="auto"/>
        <w:rPr>
          <w:rFonts w:asciiTheme="minorHAnsi" w:hAnsiTheme="minorHAnsi" w:cstheme="minorHAnsi"/>
          <w:b/>
          <w:bCs/>
          <w:sz w:val="24"/>
          <w:szCs w:val="24"/>
          <w:lang w:eastAsia="ar-SA"/>
        </w:rPr>
      </w:pPr>
      <w:r w:rsidRPr="00541EEF">
        <w:rPr>
          <w:rFonts w:asciiTheme="minorHAnsi" w:hAnsiTheme="minorHAnsi" w:cstheme="minorHAnsi"/>
          <w:b/>
          <w:bCs/>
          <w:sz w:val="24"/>
          <w:szCs w:val="24"/>
          <w:lang w:eastAsia="ar-SA"/>
        </w:rPr>
        <w:t>Zwrot kosztów przejazdu</w:t>
      </w:r>
      <w:r w:rsidR="00221634" w:rsidRPr="00541EEF">
        <w:rPr>
          <w:rFonts w:asciiTheme="minorHAnsi" w:hAnsiTheme="minorHAnsi" w:cstheme="minorHAnsi"/>
          <w:b/>
          <w:bCs/>
          <w:sz w:val="24"/>
          <w:szCs w:val="24"/>
          <w:lang w:eastAsia="ar-SA"/>
        </w:rPr>
        <w:t xml:space="preserve"> </w:t>
      </w:r>
      <w:r w:rsidR="00221634" w:rsidRPr="00541EEF">
        <w:rPr>
          <w:rFonts w:asciiTheme="minorHAnsi" w:hAnsiTheme="minorHAnsi" w:cstheme="minorHAnsi"/>
          <w:sz w:val="24"/>
          <w:szCs w:val="24"/>
          <w:lang w:eastAsia="ar-SA"/>
        </w:rPr>
        <w:t>(art. 206 ust. 1 ustawy)</w:t>
      </w:r>
    </w:p>
    <w:p w14:paraId="077E8A8C" w14:textId="75B00D5A" w:rsidR="00221634" w:rsidRPr="00541EEF" w:rsidRDefault="008656C8" w:rsidP="00541EEF">
      <w:pPr>
        <w:pStyle w:val="Akapitzlist"/>
        <w:spacing w:line="360" w:lineRule="auto"/>
        <w:ind w:left="360"/>
        <w:rPr>
          <w:rFonts w:asciiTheme="minorHAnsi" w:hAnsiTheme="minorHAnsi" w:cstheme="minorHAnsi"/>
          <w:sz w:val="24"/>
          <w:szCs w:val="24"/>
          <w:lang w:eastAsia="ar-SA"/>
        </w:rPr>
      </w:pPr>
      <w:r w:rsidRPr="00541EEF">
        <w:rPr>
          <w:rFonts w:asciiTheme="minorHAnsi" w:hAnsiTheme="minorHAnsi" w:cstheme="minorHAnsi"/>
          <w:sz w:val="24"/>
          <w:szCs w:val="24"/>
          <w:lang w:eastAsia="ar-SA"/>
        </w:rPr>
        <w:t>S</w:t>
      </w:r>
      <w:r w:rsidR="00221634" w:rsidRPr="00541EEF">
        <w:rPr>
          <w:rFonts w:asciiTheme="minorHAnsi" w:hAnsiTheme="minorHAnsi" w:cstheme="minorHAnsi"/>
          <w:sz w:val="24"/>
          <w:szCs w:val="24"/>
          <w:lang w:eastAsia="ar-SA"/>
        </w:rPr>
        <w:t>tarosta może na podstawie umowy finansować z Funduszu Pracy przez okres do 12 miesięcy koszty przejazdu w związku z podjęciem przez bezrobotnego lub poszukującego pracy zatrudnienia, innej pracy zarobkowej lub udziału w formie pomocy, gdy spełnione są łącznie następujące warunki:</w:t>
      </w:r>
    </w:p>
    <w:p w14:paraId="1C95DC7A" w14:textId="34491E15" w:rsidR="00221634" w:rsidRPr="00541EEF" w:rsidRDefault="008656C8" w:rsidP="00541EEF">
      <w:pPr>
        <w:pStyle w:val="Akapitzlist"/>
        <w:numPr>
          <w:ilvl w:val="0"/>
          <w:numId w:val="13"/>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lastRenderedPageBreak/>
        <w:t>p</w:t>
      </w:r>
      <w:r w:rsidR="00221634" w:rsidRPr="00541EEF">
        <w:rPr>
          <w:rFonts w:asciiTheme="minorHAnsi" w:hAnsiTheme="minorHAnsi" w:cstheme="minorHAnsi"/>
          <w:sz w:val="24"/>
          <w:szCs w:val="24"/>
          <w:lang w:eastAsia="ar-SA"/>
        </w:rPr>
        <w:t>odjęcie zatrudnienia, innej pracy zarobkowej lub udział w formie pomocy nastąpiły na podstawie:</w:t>
      </w:r>
    </w:p>
    <w:p w14:paraId="3C37EFF7" w14:textId="620A6621" w:rsidR="00221634" w:rsidRPr="00541EEF" w:rsidRDefault="00221634" w:rsidP="00541EEF">
      <w:pPr>
        <w:pStyle w:val="Akapitzlist"/>
        <w:numPr>
          <w:ilvl w:val="1"/>
          <w:numId w:val="14"/>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skierowania lub informacji z PUP,</w:t>
      </w:r>
    </w:p>
    <w:p w14:paraId="48FDA0AF" w14:textId="30A40929" w:rsidR="00221634" w:rsidRPr="00541EEF" w:rsidRDefault="00221634" w:rsidP="00541EEF">
      <w:pPr>
        <w:pStyle w:val="Akapitzlist"/>
        <w:numPr>
          <w:ilvl w:val="1"/>
          <w:numId w:val="14"/>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umowy ze starostą,</w:t>
      </w:r>
    </w:p>
    <w:p w14:paraId="450A3E21" w14:textId="1FAC3079" w:rsidR="00221634" w:rsidRPr="00541EEF" w:rsidRDefault="00221634" w:rsidP="00541EEF">
      <w:pPr>
        <w:pStyle w:val="Akapitzlist"/>
        <w:numPr>
          <w:ilvl w:val="1"/>
          <w:numId w:val="14"/>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skierowania agencji zatrudnienia w przypadku określonym w art. 197;</w:t>
      </w:r>
    </w:p>
    <w:p w14:paraId="6BBC1510" w14:textId="0C0FFB8E" w:rsidR="00221634" w:rsidRPr="00541EEF" w:rsidRDefault="00221634" w:rsidP="00541EEF">
      <w:pPr>
        <w:pStyle w:val="Akapitzlist"/>
        <w:numPr>
          <w:ilvl w:val="0"/>
          <w:numId w:val="13"/>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uzyskiwane wynagrodzenie lub inny przychód nie przekracza 200 % minimalnego wynagrodzenia za pracę.</w:t>
      </w:r>
    </w:p>
    <w:p w14:paraId="6ED0DC8E" w14:textId="2468A164" w:rsidR="0070758F" w:rsidRPr="00541EEF" w:rsidRDefault="0070758F" w:rsidP="00541EEF">
      <w:pPr>
        <w:pStyle w:val="Akapitzlist"/>
        <w:numPr>
          <w:ilvl w:val="0"/>
          <w:numId w:val="11"/>
        </w:numPr>
        <w:spacing w:line="360" w:lineRule="auto"/>
        <w:rPr>
          <w:rFonts w:asciiTheme="minorHAnsi" w:hAnsiTheme="minorHAnsi" w:cstheme="minorHAnsi"/>
          <w:sz w:val="24"/>
          <w:szCs w:val="24"/>
          <w:lang w:eastAsia="ar-SA"/>
        </w:rPr>
      </w:pPr>
      <w:r w:rsidRPr="00541EEF">
        <w:rPr>
          <w:rFonts w:asciiTheme="minorHAnsi" w:hAnsiTheme="minorHAnsi" w:cstheme="minorHAnsi"/>
          <w:b/>
          <w:bCs/>
          <w:sz w:val="24"/>
          <w:szCs w:val="24"/>
          <w:lang w:eastAsia="ar-SA"/>
        </w:rPr>
        <w:t>Zwrot kosztów zakwaterowania</w:t>
      </w:r>
      <w:r w:rsidR="00221634" w:rsidRPr="00541EEF">
        <w:rPr>
          <w:rFonts w:asciiTheme="minorHAnsi" w:hAnsiTheme="minorHAnsi" w:cstheme="minorHAnsi"/>
          <w:b/>
          <w:bCs/>
          <w:sz w:val="24"/>
          <w:szCs w:val="24"/>
          <w:lang w:eastAsia="ar-SA"/>
        </w:rPr>
        <w:t xml:space="preserve"> </w:t>
      </w:r>
      <w:r w:rsidR="00221634" w:rsidRPr="00541EEF">
        <w:rPr>
          <w:rFonts w:asciiTheme="minorHAnsi" w:hAnsiTheme="minorHAnsi" w:cstheme="minorHAnsi"/>
          <w:sz w:val="24"/>
          <w:szCs w:val="24"/>
          <w:lang w:eastAsia="ar-SA"/>
        </w:rPr>
        <w:t>(art. 206 ust. 2 ustawy)</w:t>
      </w:r>
    </w:p>
    <w:p w14:paraId="68FAFDD5" w14:textId="77777777" w:rsidR="00221634" w:rsidRPr="00541EEF" w:rsidRDefault="00221634" w:rsidP="00541EEF">
      <w:pPr>
        <w:pStyle w:val="Akapitzlist"/>
        <w:spacing w:line="360" w:lineRule="auto"/>
        <w:ind w:left="360"/>
        <w:rPr>
          <w:rFonts w:asciiTheme="minorHAnsi" w:hAnsiTheme="minorHAnsi" w:cstheme="minorHAnsi"/>
          <w:sz w:val="24"/>
          <w:szCs w:val="24"/>
          <w:lang w:eastAsia="ar-SA"/>
        </w:rPr>
      </w:pPr>
      <w:r w:rsidRPr="00541EEF">
        <w:rPr>
          <w:rFonts w:asciiTheme="minorHAnsi" w:hAnsiTheme="minorHAnsi" w:cstheme="minorHAnsi"/>
          <w:sz w:val="24"/>
          <w:szCs w:val="24"/>
          <w:lang w:eastAsia="ar-SA"/>
        </w:rPr>
        <w:t>Starosta może na podstawie umowy finansować z Funduszu Pracy przez okres, o którym mowa w ust. 1, koszty zakwaterowania w związku z podjęciem przez bezrobotnego lub poszukującego pracy zatrudnienia, innej pracy zarobkowej lub udziału w formie pomocy, gdy spełnione są łącznie następujące warunki:</w:t>
      </w:r>
    </w:p>
    <w:p w14:paraId="61172B56" w14:textId="0D5764C9" w:rsidR="00221634" w:rsidRPr="00541EEF" w:rsidRDefault="00221634" w:rsidP="00541EEF">
      <w:pPr>
        <w:pStyle w:val="Akapitzlist"/>
        <w:numPr>
          <w:ilvl w:val="0"/>
          <w:numId w:val="12"/>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na podstawie:</w:t>
      </w:r>
      <w:r w:rsidR="00AF72D2" w:rsidRPr="00541EEF">
        <w:rPr>
          <w:rFonts w:asciiTheme="minorHAnsi" w:hAnsiTheme="minorHAnsi" w:cstheme="minorHAnsi"/>
          <w:sz w:val="24"/>
          <w:szCs w:val="24"/>
          <w:lang w:eastAsia="ar-SA"/>
        </w:rPr>
        <w:t xml:space="preserve"> </w:t>
      </w:r>
      <w:r w:rsidRPr="00541EEF">
        <w:rPr>
          <w:rFonts w:asciiTheme="minorHAnsi" w:hAnsiTheme="minorHAnsi" w:cstheme="minorHAnsi"/>
          <w:sz w:val="24"/>
          <w:szCs w:val="24"/>
          <w:lang w:eastAsia="ar-SA"/>
        </w:rPr>
        <w:t>skierowania lub informacji z PUP,</w:t>
      </w:r>
      <w:r w:rsidR="00AF72D2" w:rsidRPr="00541EEF">
        <w:rPr>
          <w:rFonts w:asciiTheme="minorHAnsi" w:hAnsiTheme="minorHAnsi" w:cstheme="minorHAnsi"/>
          <w:sz w:val="24"/>
          <w:szCs w:val="24"/>
          <w:lang w:eastAsia="ar-SA"/>
        </w:rPr>
        <w:t xml:space="preserve"> </w:t>
      </w:r>
      <w:r w:rsidRPr="00541EEF">
        <w:rPr>
          <w:rFonts w:asciiTheme="minorHAnsi" w:hAnsiTheme="minorHAnsi" w:cstheme="minorHAnsi"/>
          <w:sz w:val="24"/>
          <w:szCs w:val="24"/>
          <w:lang w:eastAsia="ar-SA"/>
        </w:rPr>
        <w:t>umowy ze starostą,</w:t>
      </w:r>
      <w:r w:rsidR="00AF72D2" w:rsidRPr="00541EEF">
        <w:rPr>
          <w:rFonts w:asciiTheme="minorHAnsi" w:hAnsiTheme="minorHAnsi" w:cstheme="minorHAnsi"/>
          <w:sz w:val="24"/>
          <w:szCs w:val="24"/>
          <w:lang w:eastAsia="ar-SA"/>
        </w:rPr>
        <w:t xml:space="preserve"> </w:t>
      </w:r>
      <w:r w:rsidRPr="00541EEF">
        <w:rPr>
          <w:rFonts w:asciiTheme="minorHAnsi" w:hAnsiTheme="minorHAnsi" w:cstheme="minorHAnsi"/>
          <w:sz w:val="24"/>
          <w:szCs w:val="24"/>
          <w:lang w:eastAsia="ar-SA"/>
        </w:rPr>
        <w:t>skierowania agencji zatrudnienia podjął zatrudnienie, inną pracę zarobkową lub udział w formie pomocy poza miejscem zamieszkania w miejscowości, do której czas dojazdu i powrotu do miejsca zamieszkania wynosi łącznie ponad 3 godziny dziennie;</w:t>
      </w:r>
    </w:p>
    <w:p w14:paraId="303CF764" w14:textId="77CCDFF7" w:rsidR="00221634" w:rsidRPr="00541EEF" w:rsidRDefault="00221634" w:rsidP="00541EEF">
      <w:pPr>
        <w:pStyle w:val="Akapitzlist"/>
        <w:numPr>
          <w:ilvl w:val="0"/>
          <w:numId w:val="12"/>
        </w:numPr>
        <w:spacing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mieszka w hotelu lub wynajętym mieszkaniu w miejscowości lub w pobliżu miejscowości, w której jest zatrudniony lub bierze udział w innej formie pomocy;</w:t>
      </w:r>
    </w:p>
    <w:p w14:paraId="07888287" w14:textId="37B30FEC" w:rsidR="00BE724A" w:rsidRPr="00541EEF" w:rsidRDefault="00221634" w:rsidP="00541EEF">
      <w:pPr>
        <w:pStyle w:val="Akapitzlist"/>
        <w:numPr>
          <w:ilvl w:val="0"/>
          <w:numId w:val="12"/>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uzyskuje wynagrodzenie lub inny przychód w wysokości nie przekraczającej 200 % minimalnego wynagrodzenia za pracę obowiązującego w miesiącu, za który jest dokonywany zwrot kosztów zakwaterowania.</w:t>
      </w:r>
    </w:p>
    <w:p w14:paraId="0042BF9E" w14:textId="0F84C1B9" w:rsidR="00DC6CED" w:rsidRPr="00541EEF" w:rsidRDefault="00784C66" w:rsidP="00541EEF">
      <w:pPr>
        <w:pStyle w:val="Akapitzlist"/>
        <w:numPr>
          <w:ilvl w:val="0"/>
          <w:numId w:val="11"/>
        </w:numPr>
        <w:spacing w:after="120" w:line="360" w:lineRule="auto"/>
        <w:rPr>
          <w:rFonts w:asciiTheme="minorHAnsi" w:hAnsiTheme="minorHAnsi" w:cstheme="minorHAnsi"/>
          <w:sz w:val="24"/>
          <w:szCs w:val="24"/>
          <w:lang w:eastAsia="ar-SA"/>
        </w:rPr>
      </w:pPr>
      <w:bookmarkStart w:id="3" w:name="_Hlk199762749"/>
      <w:r w:rsidRPr="00541EEF">
        <w:rPr>
          <w:rFonts w:asciiTheme="minorHAnsi" w:hAnsiTheme="minorHAnsi" w:cstheme="minorHAnsi"/>
          <w:b/>
          <w:bCs/>
          <w:sz w:val="24"/>
          <w:szCs w:val="24"/>
          <w:lang w:eastAsia="ar-SA"/>
        </w:rPr>
        <w:t>Formy pomocy dla opiekunów osoby niepełnosprawnej</w:t>
      </w:r>
      <w:bookmarkEnd w:id="3"/>
      <w:r w:rsidRPr="00541EEF">
        <w:rPr>
          <w:rFonts w:asciiTheme="minorHAnsi" w:hAnsiTheme="minorHAnsi" w:cstheme="minorHAnsi"/>
          <w:sz w:val="24"/>
          <w:szCs w:val="24"/>
          <w:lang w:eastAsia="ar-SA"/>
        </w:rPr>
        <w:t>:</w:t>
      </w:r>
    </w:p>
    <w:p w14:paraId="45D55795" w14:textId="06B5D057" w:rsidR="00784C66" w:rsidRPr="00541EEF" w:rsidRDefault="00784C66" w:rsidP="00541EEF">
      <w:pPr>
        <w:pStyle w:val="Akapitzlist"/>
        <w:numPr>
          <w:ilvl w:val="0"/>
          <w:numId w:val="3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Starosta może zawrzeć umowę, na podstawie której refunduje pracodawcy lub przedsiębiorcy przez okres do 6 miesięcy część kosztów poniesionych na wynagrodzenia, nagrody oraz składki na ubezpieczenia społeczne za skierowanych bezrobotnych, poszukujących pracy niezatrudnionych i niewykonujących innej pracy zarobkowej, opiekunów osoby niepełnosprawnej, zatrudnionych co najmniej w połowie pełnego wymiaru czasu pracy, w wysokości uprzednio uzgodnionej, nieprzekraczającej jednak kwoty ustalonej jako iloczyn liczby zatrudnionych w miesiącu w przeliczeniu na pełny wymiar czasu pracy oraz kwoty połowy minimalnego wynagrodzenia za pracę, obowiązującej w ostatnim dniu zatrudnienia każdego rozliczanego miesiąca i składek na ubezpieczenia społeczne od refundowanego wynagrodzenia.(art. 143 ustawy)</w:t>
      </w:r>
    </w:p>
    <w:p w14:paraId="0603EB14" w14:textId="1D9083D3" w:rsidR="00784C66" w:rsidRPr="00541EEF" w:rsidRDefault="00784C66" w:rsidP="00541EEF">
      <w:pPr>
        <w:pStyle w:val="Akapitzlist"/>
        <w:numPr>
          <w:ilvl w:val="0"/>
          <w:numId w:val="3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lastRenderedPageBreak/>
        <w:t>Starosta może, na podstawie zawartej umowy, przyznać pracodawcy świadczenie aktywizacyjne za zatrudnienie w co najmniej połowie wymiaru czasu pracy bezrobotnego lub poszukującego pracy niezatrudnionego i niewykonującego innej pracy zarobkowej rodzica powracającego na rynek pracy po przerwie związanej z wychowywaniem dziecka</w:t>
      </w:r>
      <w:r w:rsidR="00FF4BFE" w:rsidRPr="00541EEF">
        <w:rPr>
          <w:rFonts w:asciiTheme="minorHAnsi" w:hAnsiTheme="minorHAnsi" w:cstheme="minorHAnsi"/>
          <w:sz w:val="24"/>
          <w:szCs w:val="24"/>
          <w:lang w:eastAsia="ar-SA"/>
        </w:rPr>
        <w:t xml:space="preserve"> albo </w:t>
      </w:r>
      <w:r w:rsidRPr="00541EEF">
        <w:rPr>
          <w:rFonts w:asciiTheme="minorHAnsi" w:hAnsiTheme="minorHAnsi" w:cstheme="minorHAnsi"/>
          <w:sz w:val="24"/>
          <w:szCs w:val="24"/>
          <w:lang w:eastAsia="ar-SA"/>
        </w:rPr>
        <w:t>bezrobotnego lub poszukującego pracy niezatrudnionego i niewykonującego innej pracy zarobkowej opiekuna powracającego na rynek pracy po przerwie związanej ze sprawowaniem opieki nad osobą zależną.(art. 145 ustawy)</w:t>
      </w:r>
    </w:p>
    <w:p w14:paraId="555BD77A" w14:textId="445DCBE8" w:rsidR="00784C66" w:rsidRPr="00541EEF" w:rsidRDefault="00784C66" w:rsidP="00541EEF">
      <w:pPr>
        <w:pStyle w:val="Akapitzlist"/>
        <w:numPr>
          <w:ilvl w:val="0"/>
          <w:numId w:val="3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Starosta może przyznać z Funduszu Pracy  poszukującemu pracy niezatrudnionemu i niewykonującemu innej pracy zarobkowej opiekunowi osoby niepełno-sprawnej jednorazowo środki na podjęcie działalności gospodarczej, w tym na pokrycie kosztów pomocy prawnej, konsultacji i doradztwa związanych z podjęciem tej działalności, zwane dalej „dofinansowaniem podjęcia działalności gospodarczej”, w wysokości określonej w umowie, nie wyższej jednak niż 6-krotność przeciętnego wynagrodzenia obowiązującego w dniu zawarcia umowy.(art. 147 ustawy)</w:t>
      </w:r>
    </w:p>
    <w:p w14:paraId="5FF70861" w14:textId="393E4239" w:rsidR="00784C66" w:rsidRPr="00541EEF" w:rsidRDefault="00784C66" w:rsidP="00541EEF">
      <w:pPr>
        <w:pStyle w:val="Akapitzlist"/>
        <w:numPr>
          <w:ilvl w:val="0"/>
          <w:numId w:val="3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 xml:space="preserve">Starosta może zrefundować z Funduszu Pracy koszty wyposażenia lub doposażenia stanowiska pracy dla skierowanego bezrobotnego lub skierowanego poszukującemu pracy </w:t>
      </w:r>
      <w:bookmarkStart w:id="4" w:name="_Hlk199514283"/>
      <w:r w:rsidRPr="00541EEF">
        <w:rPr>
          <w:rFonts w:asciiTheme="minorHAnsi" w:hAnsiTheme="minorHAnsi" w:cstheme="minorHAnsi"/>
          <w:sz w:val="24"/>
          <w:szCs w:val="24"/>
          <w:lang w:eastAsia="ar-SA"/>
        </w:rPr>
        <w:t xml:space="preserve">niezatrudnionemu i niewykonującemu innej pracy zarobkowej opiekunowi osoby niepełno-sprawnej </w:t>
      </w:r>
      <w:bookmarkEnd w:id="4"/>
      <w:r w:rsidRPr="00541EEF">
        <w:rPr>
          <w:rFonts w:asciiTheme="minorHAnsi" w:hAnsiTheme="minorHAnsi" w:cstheme="minorHAnsi"/>
          <w:sz w:val="24"/>
          <w:szCs w:val="24"/>
          <w:lang w:eastAsia="ar-SA"/>
        </w:rPr>
        <w:t xml:space="preserve"> przedsiębiorcy;</w:t>
      </w:r>
    </w:p>
    <w:p w14:paraId="3B4F195D" w14:textId="11D42C02" w:rsidR="00784C66" w:rsidRPr="00541EEF" w:rsidRDefault="00784C66" w:rsidP="00541EEF">
      <w:pPr>
        <w:pStyle w:val="Akapitzlist"/>
        <w:numPr>
          <w:ilvl w:val="0"/>
          <w:numId w:val="3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niepublicznemu przedszkolu lub niepublicznej innej formie wychowania przedszkolnego, niepublicznej szkole, o których mowa w ustawie z dnia 14 grudnia 2016 r. – Prawo oświatowe; 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(Dz. U. z 2024 r. poz. 1176, 1635 i 1757) lub prowadzącej dział specjalny produkcji rolnej, o którym mowa w ustawie z dnia 26 lipca 1991 r. o podatku dochodowym od osób fizycznych lub w ustawie z dnia 15 lutego 1992 r. o podatku dochodowym od osób prawnych (Dz. U. z 2025 r. poz. 278, 340 i 620), zwanej dalej „producentem rolnym”.</w:t>
      </w:r>
    </w:p>
    <w:p w14:paraId="31C2ABBE" w14:textId="345C3C12" w:rsidR="00784C66" w:rsidRPr="00541EEF" w:rsidRDefault="00784C66" w:rsidP="00541EEF">
      <w:pPr>
        <w:pStyle w:val="Akapitzlist"/>
        <w:numPr>
          <w:ilvl w:val="0"/>
          <w:numId w:val="3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 xml:space="preserve">Starosta może zrefundować z Funduszu Pracy koszty wyposażenia lub doposażenia stanowiska pracy dla skierowanego bezrobotnego lub skierowanego poszukującego pracy  niezatrudnionemu i niewykonującemu innej pracy zarobkowej opiekunowi osoby niepełno-sprawnej 1) związanego bezpośrednio ze sprawowaniem opieki nad </w:t>
      </w:r>
      <w:r w:rsidRPr="00541EEF">
        <w:rPr>
          <w:rFonts w:asciiTheme="minorHAnsi" w:hAnsiTheme="minorHAnsi" w:cstheme="minorHAnsi"/>
          <w:sz w:val="24"/>
          <w:szCs w:val="24"/>
          <w:lang w:eastAsia="ar-SA"/>
        </w:rPr>
        <w:lastRenderedPageBreak/>
        <w:t>dziećmi niepełnosprawnymi lub prowadzeniem dla nich zajęć – żłobkom lub klubom dziecięcym tworzonym i prowadzonym przez osoby fizyczne, osoby prawne i jednostki organizacyjne nieposiadające osobowości prawnej, o których mowa w ustawie z dnia 4 lutego 2011 r. o opiece nad dziećmi w wieku do lat 3 (Dz. U. z 2024 r. poz. 338, 743 i 858 oraz z 2025 r. poz. 620), zwanym dalej „żłobkiem lub klubem dziecięcym”; związanego bezpośrednio ze świadczeniem usług rehabilitacyjnych dla dzieci niepełnosprawnych, w tym usług mobilnych – przedsiębiorcy lub przedsiębiorstwu społecznemu, prowadzącym działalność polegającą na świadczeniu usług rehabilitacyjnych.</w:t>
      </w:r>
    </w:p>
    <w:p w14:paraId="43D6F997" w14:textId="51795E99" w:rsidR="00784C66" w:rsidRPr="00541EEF" w:rsidRDefault="00784C66" w:rsidP="00541EEF">
      <w:pPr>
        <w:pStyle w:val="Akapitzlist"/>
        <w:numPr>
          <w:ilvl w:val="0"/>
          <w:numId w:val="34"/>
        </w:numPr>
        <w:spacing w:after="120" w:line="360" w:lineRule="auto"/>
        <w:rPr>
          <w:rFonts w:asciiTheme="minorHAnsi" w:hAnsiTheme="minorHAnsi" w:cstheme="minorHAnsi"/>
          <w:sz w:val="24"/>
          <w:szCs w:val="24"/>
          <w:lang w:eastAsia="ar-SA"/>
        </w:rPr>
      </w:pPr>
      <w:r w:rsidRPr="00541EEF">
        <w:rPr>
          <w:rFonts w:asciiTheme="minorHAnsi" w:hAnsiTheme="minorHAnsi" w:cstheme="minorHAnsi"/>
          <w:sz w:val="24"/>
          <w:szCs w:val="24"/>
          <w:lang w:eastAsia="ar-SA"/>
        </w:rPr>
        <w:t>Starosta może zrefundować z Funduszu Pracy przedsiębiorcy koszty wyposażenia lub doposażenia stanowiska pracy dziennego opiekuna sprawującego opiekę nad co najmniej jednym dzieckiem niepełnosprawnym dla skierowanego bezrobotnego lub poszukującego pracy niezatrudnionemu i niewykonującemu innej pracy zarobkowej opiekunowi osoby niepełno-sprawnej.</w:t>
      </w:r>
    </w:p>
    <w:p w14:paraId="42411DA9" w14:textId="53E011B0" w:rsidR="00BE724A" w:rsidRPr="00541EEF" w:rsidRDefault="00A23C5C" w:rsidP="00541EEF">
      <w:pPr>
        <w:pStyle w:val="Akapitzlist"/>
        <w:numPr>
          <w:ilvl w:val="0"/>
          <w:numId w:val="11"/>
        </w:numPr>
        <w:spacing w:after="0" w:line="360" w:lineRule="auto"/>
        <w:contextualSpacing w:val="0"/>
        <w:rPr>
          <w:rFonts w:asciiTheme="minorHAnsi" w:hAnsiTheme="minorHAnsi" w:cstheme="minorHAnsi"/>
          <w:b/>
          <w:bCs/>
          <w:sz w:val="24"/>
          <w:szCs w:val="24"/>
          <w:lang w:eastAsia="ar-SA"/>
        </w:rPr>
      </w:pPr>
      <w:r w:rsidRPr="00541EEF">
        <w:rPr>
          <w:rFonts w:asciiTheme="minorHAnsi" w:hAnsiTheme="minorHAnsi" w:cstheme="minorHAnsi"/>
          <w:b/>
          <w:bCs/>
          <w:sz w:val="24"/>
          <w:szCs w:val="24"/>
          <w:lang w:eastAsia="ar-SA"/>
        </w:rPr>
        <w:t>Formy pomocy dla poszukujących pracy, którzy ukończyli 60 lat – w przypadku kobiet lub 65 lat – w</w:t>
      </w:r>
      <w:r w:rsidR="00DE0A71" w:rsidRPr="00541EEF">
        <w:rPr>
          <w:rFonts w:asciiTheme="minorHAnsi" w:hAnsiTheme="minorHAnsi" w:cstheme="minorHAnsi"/>
          <w:b/>
          <w:bCs/>
          <w:sz w:val="24"/>
          <w:szCs w:val="24"/>
          <w:lang w:eastAsia="ar-SA"/>
        </w:rPr>
        <w:t> </w:t>
      </w:r>
      <w:r w:rsidRPr="00541EEF">
        <w:rPr>
          <w:rFonts w:asciiTheme="minorHAnsi" w:hAnsiTheme="minorHAnsi" w:cstheme="minorHAnsi"/>
          <w:b/>
          <w:bCs/>
          <w:sz w:val="24"/>
          <w:szCs w:val="24"/>
          <w:lang w:eastAsia="ar-SA"/>
        </w:rPr>
        <w:t>przypadku mężczyzn .</w:t>
      </w:r>
    </w:p>
    <w:p w14:paraId="53984907" w14:textId="1761361E" w:rsidR="00A23C5C" w:rsidRPr="00541EEF" w:rsidRDefault="00BE724A" w:rsidP="00541EEF">
      <w:pPr>
        <w:pStyle w:val="Akapitzlist"/>
        <w:spacing w:after="240" w:line="360" w:lineRule="auto"/>
        <w:ind w:left="357"/>
        <w:contextualSpacing w:val="0"/>
        <w:rPr>
          <w:rFonts w:asciiTheme="minorHAnsi" w:hAnsiTheme="minorHAnsi" w:cstheme="minorHAnsi"/>
          <w:sz w:val="24"/>
          <w:szCs w:val="24"/>
          <w:lang w:eastAsia="ar-SA"/>
        </w:rPr>
      </w:pPr>
      <w:r w:rsidRPr="00541EEF">
        <w:rPr>
          <w:rFonts w:asciiTheme="minorHAnsi" w:hAnsiTheme="minorHAnsi" w:cstheme="minorHAnsi"/>
          <w:sz w:val="24"/>
          <w:szCs w:val="24"/>
          <w:lang w:eastAsia="ar-SA"/>
        </w:rPr>
        <w:t xml:space="preserve">Starosta może, na podstawie zawartej umowy, przyznać pracodawcy lub przedsiębiorcy dofinansowanie wynagrodzenia za zatrudnienie skierowanego </w:t>
      </w:r>
      <w:bookmarkStart w:id="5" w:name="_Hlk199762770"/>
      <w:r w:rsidRPr="00541EEF">
        <w:rPr>
          <w:rFonts w:asciiTheme="minorHAnsi" w:hAnsiTheme="minorHAnsi" w:cstheme="minorHAnsi"/>
          <w:sz w:val="24"/>
          <w:szCs w:val="24"/>
          <w:lang w:eastAsia="ar-SA"/>
        </w:rPr>
        <w:t>poszukującego pracy, który ukończył 60 lat – w przypadku kobiety lub 65 lat – w przypadku mężczyzny –</w:t>
      </w:r>
      <w:bookmarkEnd w:id="5"/>
      <w:r w:rsidRPr="00541EEF">
        <w:rPr>
          <w:rFonts w:asciiTheme="minorHAnsi" w:hAnsiTheme="minorHAnsi" w:cstheme="minorHAnsi"/>
          <w:sz w:val="24"/>
          <w:szCs w:val="24"/>
          <w:lang w:eastAsia="ar-SA"/>
        </w:rPr>
        <w:t xml:space="preserve"> o ile nie był on zatrudniony lub nie wykonywał innej pracy zarobkowej u tego pracodawcy, bezpośrednio przed zarejestrowaniem jako bezrobotny albo poszukujący pracy.</w:t>
      </w:r>
    </w:p>
    <w:p w14:paraId="39EB3E49" w14:textId="2CBDB9ED" w:rsidR="000E520F" w:rsidRPr="00541EEF" w:rsidRDefault="00DE0A71" w:rsidP="00541EEF">
      <w:pPr>
        <w:pStyle w:val="Akapitzlist"/>
        <w:spacing w:before="240" w:after="240" w:line="360" w:lineRule="auto"/>
        <w:ind w:left="357"/>
        <w:contextualSpacing w:val="0"/>
        <w:rPr>
          <w:rFonts w:asciiTheme="minorHAnsi" w:hAnsiTheme="minorHAnsi" w:cstheme="minorHAnsi"/>
          <w:b/>
          <w:bCs/>
          <w:sz w:val="24"/>
          <w:szCs w:val="24"/>
          <w:lang w:eastAsia="ar-SA"/>
        </w:rPr>
      </w:pPr>
      <w:r w:rsidRPr="00541EEF">
        <w:rPr>
          <w:rFonts w:asciiTheme="minorHAnsi" w:hAnsiTheme="minorHAnsi" w:cstheme="minorHAnsi"/>
          <w:b/>
          <w:bCs/>
          <w:sz w:val="24"/>
          <w:szCs w:val="24"/>
          <w:lang w:eastAsia="ar-SA"/>
        </w:rPr>
        <w:t>P</w:t>
      </w:r>
      <w:r w:rsidR="000E520F" w:rsidRPr="00541EEF">
        <w:rPr>
          <w:rFonts w:asciiTheme="minorHAnsi" w:hAnsiTheme="minorHAnsi" w:cstheme="minorHAnsi"/>
          <w:b/>
          <w:bCs/>
          <w:sz w:val="24"/>
          <w:szCs w:val="24"/>
          <w:lang w:eastAsia="ar-SA"/>
        </w:rPr>
        <w:t>oszukujący pracy, który bez uzasadnionej przyczyny przerwał realizację formy pomocy określonej w</w:t>
      </w:r>
      <w:r w:rsidRPr="00541EEF">
        <w:rPr>
          <w:rFonts w:asciiTheme="minorHAnsi" w:hAnsiTheme="minorHAnsi" w:cstheme="minorHAnsi"/>
          <w:b/>
          <w:bCs/>
          <w:sz w:val="24"/>
          <w:szCs w:val="24"/>
          <w:lang w:eastAsia="ar-SA"/>
        </w:rPr>
        <w:t> </w:t>
      </w:r>
      <w:r w:rsidR="000E520F" w:rsidRPr="00541EEF">
        <w:rPr>
          <w:rFonts w:asciiTheme="minorHAnsi" w:hAnsiTheme="minorHAnsi" w:cstheme="minorHAnsi"/>
          <w:b/>
          <w:bCs/>
          <w:sz w:val="24"/>
          <w:szCs w:val="24"/>
          <w:lang w:eastAsia="ar-SA"/>
        </w:rPr>
        <w:t>ustawie finansowaną z Funduszu Pracy, z wyłączeniem pośrednictwa pracy i poradnictwa zawodowego, nie może korzystać z tej formy pomocy przez okres 90 dni od dnia jej przerwania, chyba że</w:t>
      </w:r>
      <w:r w:rsidRPr="00541EEF">
        <w:rPr>
          <w:rFonts w:asciiTheme="minorHAnsi" w:hAnsiTheme="minorHAnsi" w:cstheme="minorHAnsi"/>
          <w:b/>
          <w:bCs/>
          <w:sz w:val="24"/>
          <w:szCs w:val="24"/>
          <w:lang w:eastAsia="ar-SA"/>
        </w:rPr>
        <w:t> </w:t>
      </w:r>
      <w:r w:rsidR="000E520F" w:rsidRPr="00541EEF">
        <w:rPr>
          <w:rFonts w:asciiTheme="minorHAnsi" w:hAnsiTheme="minorHAnsi" w:cstheme="minorHAnsi"/>
          <w:b/>
          <w:bCs/>
          <w:sz w:val="24"/>
          <w:szCs w:val="24"/>
          <w:lang w:eastAsia="ar-SA"/>
        </w:rPr>
        <w:t>powodem przerwania było podjęcie zatrudnienia, innej pracy zarobkowej lub działalności gospodarczej na okres nie krótszy niż miesiąc (art. 77 ustawy).</w:t>
      </w:r>
    </w:p>
    <w:p w14:paraId="60BB4E54" w14:textId="2F2502DA" w:rsidR="004A707D" w:rsidRPr="00541EEF" w:rsidRDefault="00D14D2F" w:rsidP="00541EEF">
      <w:pPr>
        <w:pStyle w:val="Akapitzlist"/>
        <w:spacing w:after="720" w:line="360" w:lineRule="auto"/>
        <w:ind w:left="357"/>
        <w:contextualSpacing w:val="0"/>
        <w:rPr>
          <w:rFonts w:asciiTheme="minorHAnsi" w:hAnsiTheme="minorHAnsi" w:cstheme="minorHAnsi"/>
          <w:sz w:val="24"/>
          <w:szCs w:val="24"/>
        </w:rPr>
      </w:pPr>
      <w:r w:rsidRPr="00541EEF">
        <w:rPr>
          <w:rFonts w:asciiTheme="minorHAnsi" w:hAnsiTheme="minorHAnsi" w:cstheme="minorHAnsi"/>
          <w:b/>
          <w:bCs/>
          <w:sz w:val="24"/>
          <w:szCs w:val="24"/>
          <w:lang w:eastAsia="ar-SA"/>
        </w:rPr>
        <w:t xml:space="preserve">Nie wszystkie </w:t>
      </w:r>
      <w:r w:rsidR="00462560" w:rsidRPr="00541EEF">
        <w:rPr>
          <w:rFonts w:asciiTheme="minorHAnsi" w:hAnsiTheme="minorHAnsi" w:cstheme="minorHAnsi"/>
          <w:b/>
          <w:bCs/>
          <w:sz w:val="24"/>
          <w:szCs w:val="24"/>
          <w:lang w:eastAsia="ar-SA"/>
        </w:rPr>
        <w:t>formy pomocy</w:t>
      </w:r>
      <w:r w:rsidRPr="00541EEF">
        <w:rPr>
          <w:rFonts w:asciiTheme="minorHAnsi" w:hAnsiTheme="minorHAnsi" w:cstheme="minorHAnsi"/>
          <w:b/>
          <w:bCs/>
          <w:sz w:val="24"/>
          <w:szCs w:val="24"/>
          <w:lang w:eastAsia="ar-SA"/>
        </w:rPr>
        <w:t xml:space="preserve"> wymienione w </w:t>
      </w:r>
      <w:r w:rsidR="00462560" w:rsidRPr="00541EEF">
        <w:rPr>
          <w:rFonts w:asciiTheme="minorHAnsi" w:hAnsiTheme="minorHAnsi" w:cstheme="minorHAnsi"/>
          <w:b/>
          <w:bCs/>
          <w:sz w:val="24"/>
          <w:szCs w:val="24"/>
          <w:lang w:eastAsia="ar-SA"/>
        </w:rPr>
        <w:t>I</w:t>
      </w:r>
      <w:r w:rsidRPr="00541EEF">
        <w:rPr>
          <w:rFonts w:asciiTheme="minorHAnsi" w:hAnsiTheme="minorHAnsi" w:cstheme="minorHAnsi"/>
          <w:b/>
          <w:bCs/>
          <w:sz w:val="24"/>
          <w:szCs w:val="24"/>
          <w:lang w:eastAsia="ar-SA"/>
        </w:rPr>
        <w:t xml:space="preserve">nformacji są realizowane przez Sądecki Urząd Pracy. Formy pomocy przyjęte do stosowania w danym roku wskazane są w „Planie Działań Sądeckiego Urzędu Pracy w zakresie </w:t>
      </w:r>
      <w:r w:rsidR="008976E0" w:rsidRPr="00541EEF">
        <w:rPr>
          <w:rFonts w:asciiTheme="minorHAnsi" w:hAnsiTheme="minorHAnsi" w:cstheme="minorHAnsi"/>
          <w:b/>
          <w:bCs/>
          <w:sz w:val="24"/>
          <w:szCs w:val="24"/>
          <w:lang w:eastAsia="ar-SA"/>
        </w:rPr>
        <w:t>aktywności zawodowej, wspierania zatrudnienia oraz rynku pracy</w:t>
      </w:r>
      <w:r w:rsidRPr="00541EEF">
        <w:rPr>
          <w:rFonts w:asciiTheme="minorHAnsi" w:hAnsiTheme="minorHAnsi" w:cstheme="minorHAnsi"/>
          <w:b/>
          <w:bCs/>
          <w:sz w:val="24"/>
          <w:szCs w:val="24"/>
          <w:lang w:eastAsia="ar-SA"/>
        </w:rPr>
        <w:t>” na dany rok zamieszczonym na stronie internetowej Biuletynu Informacji Publicznej S</w:t>
      </w:r>
      <w:r w:rsidR="002067C5" w:rsidRPr="00541EEF">
        <w:rPr>
          <w:rFonts w:asciiTheme="minorHAnsi" w:hAnsiTheme="minorHAnsi" w:cstheme="minorHAnsi"/>
          <w:b/>
          <w:bCs/>
          <w:sz w:val="24"/>
          <w:szCs w:val="24"/>
          <w:lang w:eastAsia="ar-SA"/>
        </w:rPr>
        <w:t xml:space="preserve">ądeckiego </w:t>
      </w:r>
      <w:r w:rsidRPr="00541EEF">
        <w:rPr>
          <w:rFonts w:asciiTheme="minorHAnsi" w:hAnsiTheme="minorHAnsi" w:cstheme="minorHAnsi"/>
          <w:b/>
          <w:bCs/>
          <w:sz w:val="24"/>
          <w:szCs w:val="24"/>
          <w:lang w:eastAsia="ar-SA"/>
        </w:rPr>
        <w:t>U</w:t>
      </w:r>
      <w:r w:rsidR="002067C5" w:rsidRPr="00541EEF">
        <w:rPr>
          <w:rFonts w:asciiTheme="minorHAnsi" w:hAnsiTheme="minorHAnsi" w:cstheme="minorHAnsi"/>
          <w:b/>
          <w:bCs/>
          <w:sz w:val="24"/>
          <w:szCs w:val="24"/>
          <w:lang w:eastAsia="ar-SA"/>
        </w:rPr>
        <w:t xml:space="preserve">rzędu </w:t>
      </w:r>
      <w:r w:rsidRPr="00541EEF">
        <w:rPr>
          <w:rFonts w:asciiTheme="minorHAnsi" w:hAnsiTheme="minorHAnsi" w:cstheme="minorHAnsi"/>
          <w:b/>
          <w:bCs/>
          <w:sz w:val="24"/>
          <w:szCs w:val="24"/>
          <w:lang w:eastAsia="ar-SA"/>
        </w:rPr>
        <w:t>P</w:t>
      </w:r>
      <w:r w:rsidR="002067C5" w:rsidRPr="00541EEF">
        <w:rPr>
          <w:rFonts w:asciiTheme="minorHAnsi" w:hAnsiTheme="minorHAnsi" w:cstheme="minorHAnsi"/>
          <w:b/>
          <w:bCs/>
          <w:sz w:val="24"/>
          <w:szCs w:val="24"/>
          <w:lang w:eastAsia="ar-SA"/>
        </w:rPr>
        <w:t>racy</w:t>
      </w:r>
      <w:r w:rsidRPr="00541EEF">
        <w:rPr>
          <w:rFonts w:asciiTheme="minorHAnsi" w:hAnsiTheme="minorHAnsi" w:cstheme="minorHAnsi"/>
          <w:sz w:val="24"/>
          <w:szCs w:val="24"/>
          <w:lang w:eastAsia="ar-SA"/>
        </w:rPr>
        <w:t xml:space="preserve"> </w:t>
      </w:r>
      <w:hyperlink r:id="rId11" w:history="1">
        <w:r w:rsidR="0041364B" w:rsidRPr="00541EEF">
          <w:rPr>
            <w:rStyle w:val="Hipercze"/>
            <w:rFonts w:asciiTheme="minorHAnsi" w:hAnsiTheme="minorHAnsi" w:cstheme="minorHAnsi"/>
            <w:sz w:val="24"/>
            <w:szCs w:val="24"/>
            <w:lang w:eastAsia="ar-SA"/>
          </w:rPr>
          <w:t>www.bip.malopolska.pl/sup</w:t>
        </w:r>
      </w:hyperlink>
    </w:p>
    <w:p w14:paraId="3B4CC0CB" w14:textId="79D56DA0" w:rsidR="005A06C2" w:rsidRPr="00290418" w:rsidRDefault="00DC6CED" w:rsidP="005A06C2">
      <w:pPr>
        <w:spacing w:after="1320" w:line="360" w:lineRule="auto"/>
        <w:rPr>
          <w:rFonts w:asciiTheme="minorHAnsi" w:hAnsiTheme="minorHAnsi" w:cstheme="minorHAnsi"/>
          <w:bCs/>
          <w:color w:val="111111"/>
          <w:sz w:val="20"/>
          <w:szCs w:val="20"/>
        </w:rPr>
      </w:pPr>
      <w:r>
        <w:rPr>
          <w:noProof/>
        </w:rPr>
        <w:lastRenderedPageBreak/>
        <w:drawing>
          <wp:inline distT="0" distB="0" distL="0" distR="0" wp14:anchorId="0F484AC1" wp14:editId="63688363">
            <wp:extent cx="1276350" cy="1276350"/>
            <wp:effectExtent l="0" t="0" r="0" b="0"/>
            <wp:docPr id="13" name="Obraz 2" descr="Kod QR zawierający link do strony www https://supnowysacz.praca.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2" descr="Kod QR zawierający link do strony www https://supnowysacz.praca.gov.pl/"/>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Pr>
          <w:rFonts w:asciiTheme="minorHAnsi" w:hAnsiTheme="minorHAnsi" w:cstheme="minorHAnsi"/>
          <w:bCs/>
          <w:color w:val="111111"/>
          <w:sz w:val="20"/>
          <w:szCs w:val="20"/>
        </w:rPr>
        <w:tab/>
      </w:r>
      <w:r w:rsidR="004C3118">
        <w:rPr>
          <w:rFonts w:asciiTheme="minorHAnsi" w:hAnsiTheme="minorHAnsi" w:cstheme="minorHAnsi"/>
          <w:bCs/>
          <w:color w:val="111111"/>
          <w:sz w:val="20"/>
          <w:szCs w:val="20"/>
        </w:rPr>
        <w:tab/>
      </w:r>
      <w:r>
        <w:rPr>
          <w:noProof/>
        </w:rPr>
        <w:drawing>
          <wp:inline distT="0" distB="0" distL="0" distR="0" wp14:anchorId="496D1E6E" wp14:editId="7A353C3F">
            <wp:extent cx="1276350" cy="1276350"/>
            <wp:effectExtent l="0" t="0" r="0" b="0"/>
            <wp:docPr id="14" name="Obraz 1" descr="Kod QR zawierający link do strony www https://supnowysacz.praca.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 descr="Kod QR zawierający link do strony www https://supnowysacz.praca.gov.pl/"/>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sectPr w:rsidR="005A06C2" w:rsidRPr="00290418">
      <w:footerReference w:type="default" r:id="rId1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89C4" w14:textId="77777777" w:rsidR="00527249" w:rsidRDefault="00527249" w:rsidP="0031261F">
      <w:r>
        <w:separator/>
      </w:r>
    </w:p>
  </w:endnote>
  <w:endnote w:type="continuationSeparator" w:id="0">
    <w:p w14:paraId="70042EB1" w14:textId="77777777" w:rsidR="00527249" w:rsidRDefault="00527249" w:rsidP="0031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619171"/>
      <w:docPartObj>
        <w:docPartGallery w:val="Page Numbers (Bottom of Page)"/>
        <w:docPartUnique/>
      </w:docPartObj>
    </w:sdtPr>
    <w:sdtEndPr>
      <w:rPr>
        <w:rFonts w:asciiTheme="minorHAnsi" w:hAnsiTheme="minorHAnsi" w:cstheme="minorHAnsi"/>
        <w:sz w:val="16"/>
        <w:szCs w:val="16"/>
      </w:rPr>
    </w:sdtEndPr>
    <w:sdtContent>
      <w:p w14:paraId="5E2563B8" w14:textId="4EB7DEBD" w:rsidR="00290418" w:rsidRPr="00290418" w:rsidRDefault="00290418">
        <w:pPr>
          <w:pStyle w:val="Stopka"/>
          <w:jc w:val="right"/>
          <w:rPr>
            <w:rFonts w:asciiTheme="minorHAnsi" w:hAnsiTheme="minorHAnsi" w:cstheme="minorHAnsi"/>
            <w:sz w:val="16"/>
            <w:szCs w:val="16"/>
          </w:rPr>
        </w:pPr>
        <w:r w:rsidRPr="00290418">
          <w:rPr>
            <w:rFonts w:asciiTheme="minorHAnsi" w:hAnsiTheme="minorHAnsi" w:cstheme="minorHAnsi"/>
            <w:sz w:val="16"/>
            <w:szCs w:val="16"/>
          </w:rPr>
          <w:fldChar w:fldCharType="begin"/>
        </w:r>
        <w:r w:rsidRPr="00290418">
          <w:rPr>
            <w:rFonts w:asciiTheme="minorHAnsi" w:hAnsiTheme="minorHAnsi" w:cstheme="minorHAnsi"/>
            <w:sz w:val="16"/>
            <w:szCs w:val="16"/>
          </w:rPr>
          <w:instrText>PAGE   \* MERGEFORMAT</w:instrText>
        </w:r>
        <w:r w:rsidRPr="00290418">
          <w:rPr>
            <w:rFonts w:asciiTheme="minorHAnsi" w:hAnsiTheme="minorHAnsi" w:cstheme="minorHAnsi"/>
            <w:sz w:val="16"/>
            <w:szCs w:val="16"/>
          </w:rPr>
          <w:fldChar w:fldCharType="separate"/>
        </w:r>
        <w:r w:rsidRPr="00290418">
          <w:rPr>
            <w:rFonts w:asciiTheme="minorHAnsi" w:hAnsiTheme="minorHAnsi" w:cstheme="minorHAnsi"/>
            <w:sz w:val="16"/>
            <w:szCs w:val="16"/>
          </w:rPr>
          <w:t>2</w:t>
        </w:r>
        <w:r w:rsidRPr="00290418">
          <w:rPr>
            <w:rFonts w:asciiTheme="minorHAnsi" w:hAnsiTheme="minorHAnsi" w:cstheme="minorHAnsi"/>
            <w:sz w:val="16"/>
            <w:szCs w:val="16"/>
          </w:rPr>
          <w:fldChar w:fldCharType="end"/>
        </w:r>
      </w:p>
    </w:sdtContent>
  </w:sdt>
  <w:p w14:paraId="04B2CD64" w14:textId="77777777" w:rsidR="00290418" w:rsidRDefault="002904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79E3" w14:textId="77777777" w:rsidR="00527249" w:rsidRDefault="00527249" w:rsidP="0031261F">
      <w:r>
        <w:separator/>
      </w:r>
    </w:p>
  </w:footnote>
  <w:footnote w:type="continuationSeparator" w:id="0">
    <w:p w14:paraId="7D4CAA8E" w14:textId="77777777" w:rsidR="00527249" w:rsidRDefault="00527249" w:rsidP="0031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Calibri" w:hAnsi="Calibri" w:cs="Calibri" w:hint="default"/>
        <w:u w:val="no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right"/>
      <w:pPr>
        <w:tabs>
          <w:tab w:val="num" w:pos="0"/>
        </w:tabs>
        <w:ind w:left="720" w:hanging="360"/>
      </w:pPr>
      <w:rPr>
        <w:rFonts w:ascii="Symbol" w:hAnsi="Symbol" w:cs="Symbol" w:hint="default"/>
      </w:rPr>
    </w:lvl>
  </w:abstractNum>
  <w:abstractNum w:abstractNumId="4" w15:restartNumberingAfterBreak="0">
    <w:nsid w:val="09B62A41"/>
    <w:multiLevelType w:val="multilevel"/>
    <w:tmpl w:val="FF18CAC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684018"/>
    <w:multiLevelType w:val="hybridMultilevel"/>
    <w:tmpl w:val="1A6848D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00B28F4"/>
    <w:multiLevelType w:val="hybridMultilevel"/>
    <w:tmpl w:val="B874DF4C"/>
    <w:lvl w:ilvl="0" w:tplc="D0C80F5A">
      <w:start w:val="1"/>
      <w:numFmt w:val="bullet"/>
      <w:lvlText w:val="-"/>
      <w:lvlJc w:val="left"/>
      <w:pPr>
        <w:ind w:left="360" w:hanging="360"/>
      </w:pPr>
      <w:rPr>
        <w:rFonts w:ascii="Source Sans Pro" w:hAnsi="Source Sans Pro"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1853C1B"/>
    <w:multiLevelType w:val="hybridMultilevel"/>
    <w:tmpl w:val="2D86E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442353"/>
    <w:multiLevelType w:val="hybridMultilevel"/>
    <w:tmpl w:val="DA96341C"/>
    <w:lvl w:ilvl="0" w:tplc="D0C80F5A">
      <w:start w:val="1"/>
      <w:numFmt w:val="bullet"/>
      <w:lvlText w:val="-"/>
      <w:lvlJc w:val="left"/>
      <w:pPr>
        <w:ind w:left="720" w:hanging="360"/>
      </w:pPr>
      <w:rPr>
        <w:rFonts w:ascii="Source Sans Pro" w:hAnsi="Source Sans Pro"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3E5D1B"/>
    <w:multiLevelType w:val="hybridMultilevel"/>
    <w:tmpl w:val="44ACF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634573"/>
    <w:multiLevelType w:val="hybridMultilevel"/>
    <w:tmpl w:val="2EAABA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745C5F"/>
    <w:multiLevelType w:val="hybridMultilevel"/>
    <w:tmpl w:val="A2E237AE"/>
    <w:lvl w:ilvl="0" w:tplc="68C85AFC">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A52F8E"/>
    <w:multiLevelType w:val="hybridMultilevel"/>
    <w:tmpl w:val="EEFA98B4"/>
    <w:lvl w:ilvl="0" w:tplc="FFFFFFFF">
      <w:start w:val="1"/>
      <w:numFmt w:val="bullet"/>
      <w:lvlText w:val="-"/>
      <w:lvlJc w:val="left"/>
      <w:pPr>
        <w:ind w:left="720" w:hanging="360"/>
      </w:pPr>
      <w:rPr>
        <w:rFonts w:ascii="Source Sans Pro" w:hAnsi="Source Sans Pro"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2B4D25"/>
    <w:multiLevelType w:val="hybridMultilevel"/>
    <w:tmpl w:val="0BC009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4A55338"/>
    <w:multiLevelType w:val="hybridMultilevel"/>
    <w:tmpl w:val="D3D4F5A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7213AAF"/>
    <w:multiLevelType w:val="hybridMultilevel"/>
    <w:tmpl w:val="2412103E"/>
    <w:lvl w:ilvl="0" w:tplc="D0C80F5A">
      <w:start w:val="1"/>
      <w:numFmt w:val="bullet"/>
      <w:lvlText w:val="-"/>
      <w:lvlJc w:val="left"/>
      <w:pPr>
        <w:ind w:left="720" w:hanging="360"/>
      </w:pPr>
      <w:rPr>
        <w:rFonts w:ascii="Source Sans Pro" w:hAnsi="Source Sans Pro"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29342B"/>
    <w:multiLevelType w:val="hybridMultilevel"/>
    <w:tmpl w:val="111CB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CF3039"/>
    <w:multiLevelType w:val="hybridMultilevel"/>
    <w:tmpl w:val="174AD952"/>
    <w:lvl w:ilvl="0" w:tplc="FFFFFFFF">
      <w:start w:val="1"/>
      <w:numFmt w:val="bullet"/>
      <w:lvlText w:val="-"/>
      <w:lvlJc w:val="left"/>
      <w:pPr>
        <w:ind w:left="720" w:hanging="360"/>
      </w:pPr>
      <w:rPr>
        <w:rFonts w:ascii="Source Sans Pro" w:hAnsi="Source Sans Pro"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423B5D"/>
    <w:multiLevelType w:val="hybridMultilevel"/>
    <w:tmpl w:val="61C42BC8"/>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41691544"/>
    <w:multiLevelType w:val="hybridMultilevel"/>
    <w:tmpl w:val="17F0A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37363A"/>
    <w:multiLevelType w:val="hybridMultilevel"/>
    <w:tmpl w:val="224C19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851995"/>
    <w:multiLevelType w:val="multilevel"/>
    <w:tmpl w:val="EE84E4A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125F89"/>
    <w:multiLevelType w:val="multilevel"/>
    <w:tmpl w:val="290282C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9A25EB"/>
    <w:multiLevelType w:val="multilevel"/>
    <w:tmpl w:val="E02E09BC"/>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3146B7"/>
    <w:multiLevelType w:val="hybridMultilevel"/>
    <w:tmpl w:val="B0D8FAEA"/>
    <w:lvl w:ilvl="0" w:tplc="0415000F">
      <w:start w:val="1"/>
      <w:numFmt w:val="decimal"/>
      <w:lvlText w:val="%1."/>
      <w:lvlJc w:val="left"/>
      <w:pPr>
        <w:ind w:left="855" w:hanging="360"/>
      </w:p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25" w15:restartNumberingAfterBreak="0">
    <w:nsid w:val="61401FB8"/>
    <w:multiLevelType w:val="hybridMultilevel"/>
    <w:tmpl w:val="CBBA31C4"/>
    <w:lvl w:ilvl="0" w:tplc="D0C80F5A">
      <w:start w:val="1"/>
      <w:numFmt w:val="bullet"/>
      <w:lvlText w:val="-"/>
      <w:lvlJc w:val="left"/>
      <w:pPr>
        <w:ind w:left="1080" w:hanging="360"/>
      </w:pPr>
      <w:rPr>
        <w:rFonts w:ascii="Source Sans Pro" w:hAnsi="Source Sans Pro" w:hint="default"/>
      </w:rPr>
    </w:lvl>
    <w:lvl w:ilvl="1" w:tplc="910E4CE0">
      <w:start w:val="1"/>
      <w:numFmt w:val="bullet"/>
      <w:lvlText w:val=""/>
      <w:lvlJc w:val="left"/>
      <w:pPr>
        <w:ind w:left="1800" w:hanging="360"/>
      </w:pPr>
      <w:rPr>
        <w:rFonts w:ascii="Symbol" w:eastAsia="Calibri" w:hAnsi="Symbol" w:cstheme="minorHAnsi"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17758B6"/>
    <w:multiLevelType w:val="hybridMultilevel"/>
    <w:tmpl w:val="84205D0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1D97DE8"/>
    <w:multiLevelType w:val="hybridMultilevel"/>
    <w:tmpl w:val="78609F46"/>
    <w:lvl w:ilvl="0" w:tplc="0415000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8" w15:restartNumberingAfterBreak="0">
    <w:nsid w:val="63A0497E"/>
    <w:multiLevelType w:val="hybridMultilevel"/>
    <w:tmpl w:val="565CA2B4"/>
    <w:lvl w:ilvl="0" w:tplc="56B4C49A">
      <w:start w:val="1"/>
      <w:numFmt w:val="decimal"/>
      <w:lvlText w:val="%1."/>
      <w:lvlJc w:val="left"/>
      <w:pPr>
        <w:ind w:left="644"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666E6109"/>
    <w:multiLevelType w:val="hybridMultilevel"/>
    <w:tmpl w:val="E8AC9756"/>
    <w:lvl w:ilvl="0" w:tplc="D0C80F5A">
      <w:start w:val="1"/>
      <w:numFmt w:val="bullet"/>
      <w:lvlText w:val="-"/>
      <w:lvlJc w:val="left"/>
      <w:pPr>
        <w:ind w:left="1069" w:hanging="360"/>
      </w:pPr>
      <w:rPr>
        <w:rFonts w:ascii="Source Sans Pro" w:hAnsi="Source Sans Pro"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66CA1F82"/>
    <w:multiLevelType w:val="hybridMultilevel"/>
    <w:tmpl w:val="360E17DA"/>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6235B5"/>
    <w:multiLevelType w:val="multilevel"/>
    <w:tmpl w:val="9BC436A2"/>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75D41A88"/>
    <w:multiLevelType w:val="hybridMultilevel"/>
    <w:tmpl w:val="1E3678E6"/>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70E1426"/>
    <w:multiLevelType w:val="multilevel"/>
    <w:tmpl w:val="4F585578"/>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9847C95"/>
    <w:multiLevelType w:val="hybridMultilevel"/>
    <w:tmpl w:val="70F84A82"/>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E56427"/>
    <w:multiLevelType w:val="multilevel"/>
    <w:tmpl w:val="9306F43A"/>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5206EC"/>
    <w:multiLevelType w:val="multilevel"/>
    <w:tmpl w:val="6BFADD84"/>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0779752">
    <w:abstractNumId w:val="0"/>
  </w:num>
  <w:num w:numId="2" w16cid:durableId="504977902">
    <w:abstractNumId w:val="22"/>
  </w:num>
  <w:num w:numId="3" w16cid:durableId="216431012">
    <w:abstractNumId w:val="30"/>
  </w:num>
  <w:num w:numId="4" w16cid:durableId="300963506">
    <w:abstractNumId w:val="20"/>
  </w:num>
  <w:num w:numId="5" w16cid:durableId="971908951">
    <w:abstractNumId w:val="32"/>
  </w:num>
  <w:num w:numId="6" w16cid:durableId="2103531725">
    <w:abstractNumId w:val="34"/>
  </w:num>
  <w:num w:numId="7" w16cid:durableId="1529832628">
    <w:abstractNumId w:val="5"/>
  </w:num>
  <w:num w:numId="8" w16cid:durableId="1937134334">
    <w:abstractNumId w:val="8"/>
  </w:num>
  <w:num w:numId="9" w16cid:durableId="1199003660">
    <w:abstractNumId w:val="17"/>
  </w:num>
  <w:num w:numId="10" w16cid:durableId="876426896">
    <w:abstractNumId w:val="25"/>
  </w:num>
  <w:num w:numId="11" w16cid:durableId="347220138">
    <w:abstractNumId w:val="13"/>
  </w:num>
  <w:num w:numId="12" w16cid:durableId="1069428295">
    <w:abstractNumId w:val="6"/>
  </w:num>
  <w:num w:numId="13" w16cid:durableId="1569075607">
    <w:abstractNumId w:val="15"/>
  </w:num>
  <w:num w:numId="14" w16cid:durableId="683940104">
    <w:abstractNumId w:val="12"/>
  </w:num>
  <w:num w:numId="15" w16cid:durableId="1877160134">
    <w:abstractNumId w:val="29"/>
  </w:num>
  <w:num w:numId="16" w16cid:durableId="1671591918">
    <w:abstractNumId w:val="19"/>
  </w:num>
  <w:num w:numId="17" w16cid:durableId="1895967404">
    <w:abstractNumId w:val="35"/>
  </w:num>
  <w:num w:numId="18" w16cid:durableId="2104374803">
    <w:abstractNumId w:val="27"/>
  </w:num>
  <w:num w:numId="19" w16cid:durableId="2060349852">
    <w:abstractNumId w:val="26"/>
  </w:num>
  <w:num w:numId="20" w16cid:durableId="1332221461">
    <w:abstractNumId w:val="14"/>
  </w:num>
  <w:num w:numId="21" w16cid:durableId="1322730202">
    <w:abstractNumId w:val="23"/>
  </w:num>
  <w:num w:numId="22" w16cid:durableId="527565922">
    <w:abstractNumId w:val="24"/>
  </w:num>
  <w:num w:numId="23" w16cid:durableId="726534565">
    <w:abstractNumId w:val="36"/>
  </w:num>
  <w:num w:numId="24" w16cid:durableId="695930464">
    <w:abstractNumId w:val="33"/>
  </w:num>
  <w:num w:numId="25" w16cid:durableId="701176055">
    <w:abstractNumId w:val="21"/>
  </w:num>
  <w:num w:numId="26" w16cid:durableId="1766266801">
    <w:abstractNumId w:val="7"/>
  </w:num>
  <w:num w:numId="27" w16cid:durableId="1442409250">
    <w:abstractNumId w:val="16"/>
  </w:num>
  <w:num w:numId="28" w16cid:durableId="2147120776">
    <w:abstractNumId w:val="4"/>
  </w:num>
  <w:num w:numId="29" w16cid:durableId="821822278">
    <w:abstractNumId w:val="31"/>
  </w:num>
  <w:num w:numId="30" w16cid:durableId="8069006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2482108">
    <w:abstractNumId w:val="9"/>
  </w:num>
  <w:num w:numId="32" w16cid:durableId="2073574548">
    <w:abstractNumId w:val="11"/>
  </w:num>
  <w:num w:numId="33" w16cid:durableId="1718436676">
    <w:abstractNumId w:val="18"/>
  </w:num>
  <w:num w:numId="34" w16cid:durableId="155682000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36"/>
    <w:rsid w:val="00001766"/>
    <w:rsid w:val="00003325"/>
    <w:rsid w:val="0000681C"/>
    <w:rsid w:val="0001548C"/>
    <w:rsid w:val="0002578F"/>
    <w:rsid w:val="000530C8"/>
    <w:rsid w:val="00053551"/>
    <w:rsid w:val="00055F63"/>
    <w:rsid w:val="00074203"/>
    <w:rsid w:val="00077C06"/>
    <w:rsid w:val="00085EE5"/>
    <w:rsid w:val="00095C0D"/>
    <w:rsid w:val="000A13B5"/>
    <w:rsid w:val="000A6C99"/>
    <w:rsid w:val="000C42CF"/>
    <w:rsid w:val="000D3065"/>
    <w:rsid w:val="000D478B"/>
    <w:rsid w:val="000D6EE0"/>
    <w:rsid w:val="000E4140"/>
    <w:rsid w:val="000E520F"/>
    <w:rsid w:val="000F5C9A"/>
    <w:rsid w:val="00101329"/>
    <w:rsid w:val="00120A22"/>
    <w:rsid w:val="001341FD"/>
    <w:rsid w:val="00142125"/>
    <w:rsid w:val="00160692"/>
    <w:rsid w:val="00160C5C"/>
    <w:rsid w:val="00161B41"/>
    <w:rsid w:val="0016332F"/>
    <w:rsid w:val="0016470F"/>
    <w:rsid w:val="00180E79"/>
    <w:rsid w:val="00186165"/>
    <w:rsid w:val="001A0822"/>
    <w:rsid w:val="001B3ED1"/>
    <w:rsid w:val="001C7E26"/>
    <w:rsid w:val="001D2021"/>
    <w:rsid w:val="001D7DD8"/>
    <w:rsid w:val="001F44CE"/>
    <w:rsid w:val="00203BD1"/>
    <w:rsid w:val="002067C5"/>
    <w:rsid w:val="0021244A"/>
    <w:rsid w:val="0021488F"/>
    <w:rsid w:val="00215C61"/>
    <w:rsid w:val="00221634"/>
    <w:rsid w:val="0023712D"/>
    <w:rsid w:val="00242D7C"/>
    <w:rsid w:val="00252784"/>
    <w:rsid w:val="00261610"/>
    <w:rsid w:val="00261B0F"/>
    <w:rsid w:val="00267129"/>
    <w:rsid w:val="00274BA4"/>
    <w:rsid w:val="00290418"/>
    <w:rsid w:val="002912DA"/>
    <w:rsid w:val="002B419D"/>
    <w:rsid w:val="002C487E"/>
    <w:rsid w:val="002D7049"/>
    <w:rsid w:val="002E4A89"/>
    <w:rsid w:val="002F2D67"/>
    <w:rsid w:val="0031261F"/>
    <w:rsid w:val="00341545"/>
    <w:rsid w:val="003474FA"/>
    <w:rsid w:val="00352E42"/>
    <w:rsid w:val="003864F2"/>
    <w:rsid w:val="003945CB"/>
    <w:rsid w:val="003D7628"/>
    <w:rsid w:val="003E4F16"/>
    <w:rsid w:val="003E5440"/>
    <w:rsid w:val="004000BB"/>
    <w:rsid w:val="0040688A"/>
    <w:rsid w:val="00412BED"/>
    <w:rsid w:val="0041364B"/>
    <w:rsid w:val="00423CCB"/>
    <w:rsid w:val="00430BC4"/>
    <w:rsid w:val="0044668A"/>
    <w:rsid w:val="0045771D"/>
    <w:rsid w:val="00461BDC"/>
    <w:rsid w:val="00462560"/>
    <w:rsid w:val="004720E6"/>
    <w:rsid w:val="00473D02"/>
    <w:rsid w:val="004A11E6"/>
    <w:rsid w:val="004A63A4"/>
    <w:rsid w:val="004A707D"/>
    <w:rsid w:val="004A77AC"/>
    <w:rsid w:val="004B12E1"/>
    <w:rsid w:val="004B20A3"/>
    <w:rsid w:val="004C2286"/>
    <w:rsid w:val="004C3118"/>
    <w:rsid w:val="004D1EDC"/>
    <w:rsid w:val="005068D3"/>
    <w:rsid w:val="00522B96"/>
    <w:rsid w:val="0052640F"/>
    <w:rsid w:val="00527249"/>
    <w:rsid w:val="00541EEF"/>
    <w:rsid w:val="00571D9D"/>
    <w:rsid w:val="0057456B"/>
    <w:rsid w:val="00577475"/>
    <w:rsid w:val="00584D97"/>
    <w:rsid w:val="0058679E"/>
    <w:rsid w:val="00586FBD"/>
    <w:rsid w:val="005915C0"/>
    <w:rsid w:val="0059231B"/>
    <w:rsid w:val="005950F4"/>
    <w:rsid w:val="005A06C2"/>
    <w:rsid w:val="005C144D"/>
    <w:rsid w:val="005C2FE7"/>
    <w:rsid w:val="005C43D2"/>
    <w:rsid w:val="005F5185"/>
    <w:rsid w:val="006024F4"/>
    <w:rsid w:val="006050EB"/>
    <w:rsid w:val="00611B27"/>
    <w:rsid w:val="006122BD"/>
    <w:rsid w:val="006169D6"/>
    <w:rsid w:val="00664860"/>
    <w:rsid w:val="00664A06"/>
    <w:rsid w:val="0068600C"/>
    <w:rsid w:val="006A17DB"/>
    <w:rsid w:val="006A767A"/>
    <w:rsid w:val="006B0971"/>
    <w:rsid w:val="006B7A36"/>
    <w:rsid w:val="006D3767"/>
    <w:rsid w:val="006D6C11"/>
    <w:rsid w:val="006E7150"/>
    <w:rsid w:val="00700C51"/>
    <w:rsid w:val="0070758F"/>
    <w:rsid w:val="00713852"/>
    <w:rsid w:val="00725BC9"/>
    <w:rsid w:val="00731BA3"/>
    <w:rsid w:val="007320A6"/>
    <w:rsid w:val="00734627"/>
    <w:rsid w:val="007554E7"/>
    <w:rsid w:val="00757D22"/>
    <w:rsid w:val="007642AA"/>
    <w:rsid w:val="00771315"/>
    <w:rsid w:val="00782513"/>
    <w:rsid w:val="00784C66"/>
    <w:rsid w:val="00792DA9"/>
    <w:rsid w:val="007A06A1"/>
    <w:rsid w:val="007A195C"/>
    <w:rsid w:val="007A2567"/>
    <w:rsid w:val="007A3C1C"/>
    <w:rsid w:val="007B5DB8"/>
    <w:rsid w:val="008043A1"/>
    <w:rsid w:val="00810CF4"/>
    <w:rsid w:val="00830E84"/>
    <w:rsid w:val="00854774"/>
    <w:rsid w:val="008656C8"/>
    <w:rsid w:val="0088026D"/>
    <w:rsid w:val="008976E0"/>
    <w:rsid w:val="00897AFD"/>
    <w:rsid w:val="008A231B"/>
    <w:rsid w:val="008A3757"/>
    <w:rsid w:val="008A3763"/>
    <w:rsid w:val="008A7EB2"/>
    <w:rsid w:val="008C1CF3"/>
    <w:rsid w:val="00920462"/>
    <w:rsid w:val="00927544"/>
    <w:rsid w:val="0094782F"/>
    <w:rsid w:val="009713CE"/>
    <w:rsid w:val="00974B59"/>
    <w:rsid w:val="00990A89"/>
    <w:rsid w:val="009956AD"/>
    <w:rsid w:val="009A6A65"/>
    <w:rsid w:val="009A7A8B"/>
    <w:rsid w:val="009B193A"/>
    <w:rsid w:val="009D0943"/>
    <w:rsid w:val="009D6324"/>
    <w:rsid w:val="009E51FA"/>
    <w:rsid w:val="009F6893"/>
    <w:rsid w:val="00A2010F"/>
    <w:rsid w:val="00A23C5C"/>
    <w:rsid w:val="00A41159"/>
    <w:rsid w:val="00A435C2"/>
    <w:rsid w:val="00A5018F"/>
    <w:rsid w:val="00A71CD3"/>
    <w:rsid w:val="00A7427F"/>
    <w:rsid w:val="00A743DB"/>
    <w:rsid w:val="00A86518"/>
    <w:rsid w:val="00AA09D4"/>
    <w:rsid w:val="00AB1B45"/>
    <w:rsid w:val="00AB1E14"/>
    <w:rsid w:val="00AB2B4E"/>
    <w:rsid w:val="00AC26D8"/>
    <w:rsid w:val="00AC3EEC"/>
    <w:rsid w:val="00AC7FF5"/>
    <w:rsid w:val="00AE3659"/>
    <w:rsid w:val="00AE4F47"/>
    <w:rsid w:val="00AF5A32"/>
    <w:rsid w:val="00AF628F"/>
    <w:rsid w:val="00AF72D2"/>
    <w:rsid w:val="00B05654"/>
    <w:rsid w:val="00B062C0"/>
    <w:rsid w:val="00B172CB"/>
    <w:rsid w:val="00B21A86"/>
    <w:rsid w:val="00B333E9"/>
    <w:rsid w:val="00B57F10"/>
    <w:rsid w:val="00BB1C64"/>
    <w:rsid w:val="00BB6915"/>
    <w:rsid w:val="00BC3D31"/>
    <w:rsid w:val="00BD00A4"/>
    <w:rsid w:val="00BD2D10"/>
    <w:rsid w:val="00BE724A"/>
    <w:rsid w:val="00BF1432"/>
    <w:rsid w:val="00BF789E"/>
    <w:rsid w:val="00C02C6B"/>
    <w:rsid w:val="00C0462B"/>
    <w:rsid w:val="00C361B1"/>
    <w:rsid w:val="00C649B2"/>
    <w:rsid w:val="00C71FAC"/>
    <w:rsid w:val="00C728B2"/>
    <w:rsid w:val="00C90D9E"/>
    <w:rsid w:val="00CA2837"/>
    <w:rsid w:val="00CB2682"/>
    <w:rsid w:val="00CB44AF"/>
    <w:rsid w:val="00CC1C82"/>
    <w:rsid w:val="00CC5FDA"/>
    <w:rsid w:val="00CE7002"/>
    <w:rsid w:val="00CF0BCD"/>
    <w:rsid w:val="00D14D2F"/>
    <w:rsid w:val="00D22721"/>
    <w:rsid w:val="00D54146"/>
    <w:rsid w:val="00D54A59"/>
    <w:rsid w:val="00D71B54"/>
    <w:rsid w:val="00D730D8"/>
    <w:rsid w:val="00D80A31"/>
    <w:rsid w:val="00D82C82"/>
    <w:rsid w:val="00DC562E"/>
    <w:rsid w:val="00DC5DF2"/>
    <w:rsid w:val="00DC6CED"/>
    <w:rsid w:val="00DE0A71"/>
    <w:rsid w:val="00DE4B5B"/>
    <w:rsid w:val="00E1206E"/>
    <w:rsid w:val="00E154B2"/>
    <w:rsid w:val="00E16013"/>
    <w:rsid w:val="00E241EB"/>
    <w:rsid w:val="00E24F89"/>
    <w:rsid w:val="00E34B92"/>
    <w:rsid w:val="00E67DEA"/>
    <w:rsid w:val="00E74DD0"/>
    <w:rsid w:val="00E81027"/>
    <w:rsid w:val="00E82368"/>
    <w:rsid w:val="00E90115"/>
    <w:rsid w:val="00E90C9B"/>
    <w:rsid w:val="00E922C0"/>
    <w:rsid w:val="00EA2098"/>
    <w:rsid w:val="00EA30F4"/>
    <w:rsid w:val="00EF03DC"/>
    <w:rsid w:val="00EF19FF"/>
    <w:rsid w:val="00EF52DE"/>
    <w:rsid w:val="00F0099C"/>
    <w:rsid w:val="00F0775B"/>
    <w:rsid w:val="00F24925"/>
    <w:rsid w:val="00F34125"/>
    <w:rsid w:val="00F342C5"/>
    <w:rsid w:val="00F3704D"/>
    <w:rsid w:val="00F42B27"/>
    <w:rsid w:val="00F67751"/>
    <w:rsid w:val="00F969B0"/>
    <w:rsid w:val="00F97F5F"/>
    <w:rsid w:val="00FA1C60"/>
    <w:rsid w:val="00FA7AD3"/>
    <w:rsid w:val="00FC13F1"/>
    <w:rsid w:val="00FD71FE"/>
    <w:rsid w:val="00FE1432"/>
    <w:rsid w:val="00FE2BE3"/>
    <w:rsid w:val="00FF4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EA9E2C"/>
  <w15:chartTrackingRefBased/>
  <w15:docId w15:val="{2746B105-80DA-4433-9695-31F59DFF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8D3"/>
    <w:pPr>
      <w:suppressAutoHyphens/>
    </w:pPr>
    <w:rPr>
      <w:kern w:val="1"/>
      <w:sz w:val="24"/>
      <w:szCs w:val="24"/>
      <w:lang w:eastAsia="zh-CN"/>
    </w:rPr>
  </w:style>
  <w:style w:type="paragraph" w:styleId="Nagwek1">
    <w:name w:val="heading 1"/>
    <w:basedOn w:val="Normalny"/>
    <w:next w:val="Normalny"/>
    <w:link w:val="Nagwek1Znak"/>
    <w:uiPriority w:val="9"/>
    <w:qFormat/>
    <w:rsid w:val="00AB1B45"/>
    <w:pPr>
      <w:keepNext/>
      <w:keepLines/>
      <w:spacing w:before="240"/>
      <w:outlineLvl w:val="0"/>
    </w:pPr>
    <w:rPr>
      <w:rFonts w:asciiTheme="majorHAnsi" w:eastAsiaTheme="majorEastAsia" w:hAnsiTheme="majorHAnsi" w:cstheme="majorBidi"/>
      <w:b/>
      <w:szCs w:val="32"/>
    </w:rPr>
  </w:style>
  <w:style w:type="paragraph" w:styleId="Nagwek3">
    <w:name w:val="heading 3"/>
    <w:basedOn w:val="Normalny"/>
    <w:next w:val="Normalny"/>
    <w:qFormat/>
    <w:pPr>
      <w:keepNext/>
      <w:widowControl w:val="0"/>
      <w:numPr>
        <w:ilvl w:val="2"/>
        <w:numId w:val="1"/>
      </w:numPr>
      <w:overflowPunct w:val="0"/>
      <w:autoSpaceDE w:val="0"/>
      <w:textAlignment w:val="baseline"/>
      <w:outlineLvl w:val="2"/>
    </w:pPr>
    <w:rPr>
      <w:b/>
      <w:smallCaps/>
      <w:color w:val="FF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u w:val="none"/>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Domylnaczcionkaakapitu4">
    <w:name w:val="Domyślna czcionka akapitu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6z0">
    <w:name w:val="WW8Num6z0"/>
    <w:rPr>
      <w:u w:val="none"/>
    </w:rPr>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u w:val="none"/>
    </w:rPr>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WW8Num10z0">
    <w:name w:val="WW8Num10z0"/>
    <w:rPr>
      <w:rFonts w:ascii="Symbol" w:hAnsi="Symbol" w:cs="Symbol"/>
      <w:color w:val="auto"/>
    </w:rPr>
  </w:style>
  <w:style w:type="character" w:customStyle="1" w:styleId="WW8Num10z1">
    <w:name w:val="WW8Num10z1"/>
    <w:rPr>
      <w:rFonts w:ascii="Wingdings" w:hAnsi="Wingdings" w:cs="Wingdings"/>
      <w:color w:val="auto"/>
      <w:sz w:val="20"/>
      <w:szCs w:val="20"/>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1zfalse">
    <w:name w:val="WW8Num11zfalse"/>
  </w:style>
  <w:style w:type="character" w:customStyle="1" w:styleId="WW8Num11ztrue">
    <w:name w:val="WW8Num11ztrue"/>
  </w:style>
  <w:style w:type="character" w:customStyle="1" w:styleId="WW-WW8Num11ztrue">
    <w:name w:val="WW-WW8Num11ztrue"/>
  </w:style>
  <w:style w:type="character" w:customStyle="1" w:styleId="WW-WW8Num11ztrue1">
    <w:name w:val="WW-WW8Num11ztrue1"/>
  </w:style>
  <w:style w:type="character" w:customStyle="1" w:styleId="WW-WW8Num11ztrue2">
    <w:name w:val="WW-WW8Num11ztrue2"/>
  </w:style>
  <w:style w:type="character" w:customStyle="1" w:styleId="WW-WW8Num11ztrue3">
    <w:name w:val="WW-WW8Num11ztrue3"/>
  </w:style>
  <w:style w:type="character" w:customStyle="1" w:styleId="WW-WW8Num11ztrue4">
    <w:name w:val="WW-WW8Num11ztrue4"/>
  </w:style>
  <w:style w:type="character" w:customStyle="1" w:styleId="WW-WW8Num11ztrue5">
    <w:name w:val="WW-WW8Num11ztrue5"/>
  </w:style>
  <w:style w:type="character" w:customStyle="1" w:styleId="WW-WW8Num11ztrue6">
    <w:name w:val="WW-WW8Num11ztrue6"/>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false">
    <w:name w:val="WW8Num13zfalse"/>
  </w:style>
  <w:style w:type="character" w:customStyle="1" w:styleId="WW8Num13ztrue">
    <w:name w:val="WW8Num13ztrue"/>
  </w:style>
  <w:style w:type="character" w:customStyle="1" w:styleId="WW-WW8Num13ztrue">
    <w:name w:val="WW-WW8Num13ztrue"/>
  </w:style>
  <w:style w:type="character" w:customStyle="1" w:styleId="WW-WW8Num13ztrue1">
    <w:name w:val="WW-WW8Num13ztrue1"/>
  </w:style>
  <w:style w:type="character" w:customStyle="1" w:styleId="WW-WW8Num13ztrue2">
    <w:name w:val="WW-WW8Num13ztrue2"/>
  </w:style>
  <w:style w:type="character" w:customStyle="1" w:styleId="WW-WW8Num13ztrue3">
    <w:name w:val="WW-WW8Num13ztrue3"/>
  </w:style>
  <w:style w:type="character" w:customStyle="1" w:styleId="WW-WW8Num13ztrue4">
    <w:name w:val="WW-WW8Num13ztrue4"/>
  </w:style>
  <w:style w:type="character" w:customStyle="1" w:styleId="WW-WW8Num13ztrue5">
    <w:name w:val="WW-WW8Num13ztrue5"/>
  </w:style>
  <w:style w:type="character" w:customStyle="1" w:styleId="WW-WW8Num13ztrue6">
    <w:name w:val="WW-WW8Num13ztrue6"/>
  </w:style>
  <w:style w:type="character" w:customStyle="1" w:styleId="WW8Num14zfalse">
    <w:name w:val="WW8Num14zfalse"/>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2">
    <w:name w:val="WW-WW8Num14ztrue2"/>
  </w:style>
  <w:style w:type="character" w:customStyle="1" w:styleId="WW-WW8Num14ztrue3">
    <w:name w:val="WW-WW8Num14ztrue3"/>
  </w:style>
  <w:style w:type="character" w:customStyle="1" w:styleId="WW-WW8Num14ztrue4">
    <w:name w:val="WW-WW8Num14ztrue4"/>
  </w:style>
  <w:style w:type="character" w:customStyle="1" w:styleId="WW-WW8Num14ztrue5">
    <w:name w:val="WW-WW8Num14ztrue5"/>
  </w:style>
  <w:style w:type="character" w:customStyle="1" w:styleId="WW-WW8Num14ztrue6">
    <w:name w:val="WW-WW8Num14ztrue6"/>
  </w:style>
  <w:style w:type="character" w:customStyle="1" w:styleId="WW8Num15zfalse">
    <w:name w:val="WW8Num15zfalse"/>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2">
    <w:name w:val="WW-WW8Num15ztrue2"/>
  </w:style>
  <w:style w:type="character" w:customStyle="1" w:styleId="WW-WW8Num15ztrue3">
    <w:name w:val="WW-WW8Num15ztrue3"/>
  </w:style>
  <w:style w:type="character" w:customStyle="1" w:styleId="WW-WW8Num15ztrue4">
    <w:name w:val="WW-WW8Num15ztrue4"/>
  </w:style>
  <w:style w:type="character" w:customStyle="1" w:styleId="WW-WW8Num15ztrue5">
    <w:name w:val="WW-WW8Num15ztrue5"/>
  </w:style>
  <w:style w:type="character" w:customStyle="1" w:styleId="WW-WW8Num15ztrue6">
    <w:name w:val="WW-WW8Num15ztrue6"/>
  </w:style>
  <w:style w:type="character" w:customStyle="1" w:styleId="WW8Num16z0">
    <w:name w:val="WW8Num16z0"/>
    <w:rPr>
      <w:rFonts w:ascii="Wingdings" w:hAnsi="Wingdings" w:cs="Wingdings"/>
      <w:color w:val="auto"/>
    </w:rPr>
  </w:style>
  <w:style w:type="character" w:customStyle="1" w:styleId="WW8Num16z1">
    <w:name w:val="WW8Num16z1"/>
    <w:rPr>
      <w:rFonts w:ascii="Wingdings" w:hAnsi="Wingdings" w:cs="Wingdings"/>
      <w:color w:val="auto"/>
      <w:sz w:val="20"/>
      <w:szCs w:val="20"/>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6z4">
    <w:name w:val="WW8Num16z4"/>
    <w:rPr>
      <w:rFonts w:ascii="Courier New" w:hAnsi="Courier New" w:cs="Courier New"/>
    </w:rPr>
  </w:style>
  <w:style w:type="character" w:customStyle="1" w:styleId="WW8Num17zfalse">
    <w:name w:val="WW8Num17zfalse"/>
  </w:style>
  <w:style w:type="character" w:customStyle="1" w:styleId="WW8Num17ztrue">
    <w:name w:val="WW8Num17ztrue"/>
  </w:style>
  <w:style w:type="character" w:customStyle="1" w:styleId="WW-WW8Num17ztrue">
    <w:name w:val="WW-WW8Num17ztrue"/>
  </w:style>
  <w:style w:type="character" w:customStyle="1" w:styleId="WW-WW8Num17ztrue1">
    <w:name w:val="WW-WW8Num17ztrue1"/>
  </w:style>
  <w:style w:type="character" w:customStyle="1" w:styleId="WW-WW8Num17ztrue2">
    <w:name w:val="WW-WW8Num17ztrue2"/>
  </w:style>
  <w:style w:type="character" w:customStyle="1" w:styleId="WW-WW8Num17ztrue3">
    <w:name w:val="WW-WW8Num17ztrue3"/>
  </w:style>
  <w:style w:type="character" w:customStyle="1" w:styleId="WW-WW8Num17ztrue4">
    <w:name w:val="WW-WW8Num17ztrue4"/>
  </w:style>
  <w:style w:type="character" w:customStyle="1" w:styleId="WW-WW8Num17ztrue5">
    <w:name w:val="WW-WW8Num17ztrue5"/>
  </w:style>
  <w:style w:type="character" w:customStyle="1" w:styleId="WW-WW8Num17ztrue6">
    <w:name w:val="WW-WW8Num17ztrue6"/>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u w:val="none"/>
    </w:rPr>
  </w:style>
  <w:style w:type="character" w:customStyle="1" w:styleId="WW8Num19ztrue">
    <w:name w:val="WW8Num19ztrue"/>
  </w:style>
  <w:style w:type="character" w:customStyle="1" w:styleId="WW-WW8Num19ztrue">
    <w:name w:val="WW-WW8Num19ztrue"/>
  </w:style>
  <w:style w:type="character" w:customStyle="1" w:styleId="WW-WW8Num19ztrue1">
    <w:name w:val="WW-WW8Num19ztrue1"/>
  </w:style>
  <w:style w:type="character" w:customStyle="1" w:styleId="WW-WW8Num19ztrue2">
    <w:name w:val="WW-WW8Num19ztrue2"/>
  </w:style>
  <w:style w:type="character" w:customStyle="1" w:styleId="WW-WW8Num19ztrue3">
    <w:name w:val="WW-WW8Num19ztrue3"/>
  </w:style>
  <w:style w:type="character" w:customStyle="1" w:styleId="WW-WW8Num19ztrue4">
    <w:name w:val="WW-WW8Num19ztrue4"/>
  </w:style>
  <w:style w:type="character" w:customStyle="1" w:styleId="WW-WW8Num19ztrue5">
    <w:name w:val="WW-WW8Num19ztrue5"/>
  </w:style>
  <w:style w:type="character" w:customStyle="1" w:styleId="WW-WW8Num19ztrue6">
    <w:name w:val="WW-WW8Num19ztrue6"/>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color w:val="auto"/>
      <w:sz w:val="24"/>
      <w:szCs w:val="24"/>
    </w:rPr>
  </w:style>
  <w:style w:type="character" w:customStyle="1" w:styleId="WW8Num22z1">
    <w:name w:val="WW8Num22z1"/>
    <w:rPr>
      <w:rFonts w:ascii="Symbol" w:hAnsi="Symbol" w:cs="Symbol"/>
      <w:color w:val="auto"/>
      <w:sz w:val="20"/>
      <w:szCs w:val="20"/>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3z0">
    <w:name w:val="WW8Num23z0"/>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false">
    <w:name w:val="WW8Num24zfalse"/>
  </w:style>
  <w:style w:type="character" w:customStyle="1" w:styleId="WW8Num24ztrue">
    <w:name w:val="WW8Num24ztrue"/>
  </w:style>
  <w:style w:type="character" w:customStyle="1" w:styleId="WW-WW8Num24ztrue">
    <w:name w:val="WW-WW8Num24ztrue"/>
  </w:style>
  <w:style w:type="character" w:customStyle="1" w:styleId="WW-WW8Num24ztrue1">
    <w:name w:val="WW-WW8Num24ztrue1"/>
  </w:style>
  <w:style w:type="character" w:customStyle="1" w:styleId="WW-WW8Num24ztrue2">
    <w:name w:val="WW-WW8Num24ztrue2"/>
  </w:style>
  <w:style w:type="character" w:customStyle="1" w:styleId="WW-WW8Num24ztrue3">
    <w:name w:val="WW-WW8Num24ztrue3"/>
  </w:style>
  <w:style w:type="character" w:customStyle="1" w:styleId="WW-WW8Num24ztrue4">
    <w:name w:val="WW-WW8Num24ztrue4"/>
  </w:style>
  <w:style w:type="character" w:customStyle="1" w:styleId="WW-WW8Num24ztrue5">
    <w:name w:val="WW-WW8Num24ztrue5"/>
  </w:style>
  <w:style w:type="character" w:customStyle="1" w:styleId="WW-WW8Num24ztrue6">
    <w:name w:val="WW-WW8Num24ztrue6"/>
  </w:style>
  <w:style w:type="character" w:customStyle="1" w:styleId="WW8Num25zfalse">
    <w:name w:val="WW8Num25zfalse"/>
  </w:style>
  <w:style w:type="character" w:customStyle="1" w:styleId="WW8Num25ztrue">
    <w:name w:val="WW8Num25ztrue"/>
  </w:style>
  <w:style w:type="character" w:customStyle="1" w:styleId="WW-WW8Num25ztrue">
    <w:name w:val="WW-WW8Num25ztrue"/>
  </w:style>
  <w:style w:type="character" w:customStyle="1" w:styleId="WW-WW8Num25ztrue1">
    <w:name w:val="WW-WW8Num25ztrue1"/>
  </w:style>
  <w:style w:type="character" w:customStyle="1" w:styleId="WW-WW8Num25ztrue2">
    <w:name w:val="WW-WW8Num25ztrue2"/>
  </w:style>
  <w:style w:type="character" w:customStyle="1" w:styleId="WW-WW8Num25ztrue3">
    <w:name w:val="WW-WW8Num25ztrue3"/>
  </w:style>
  <w:style w:type="character" w:customStyle="1" w:styleId="WW-WW8Num25ztrue4">
    <w:name w:val="WW-WW8Num25ztrue4"/>
  </w:style>
  <w:style w:type="character" w:customStyle="1" w:styleId="WW-WW8Num25ztrue5">
    <w:name w:val="WW-WW8Num25ztrue5"/>
  </w:style>
  <w:style w:type="character" w:customStyle="1" w:styleId="WW-WW8Num25ztrue6">
    <w:name w:val="WW-WW8Num25ztrue6"/>
  </w:style>
  <w:style w:type="character" w:customStyle="1" w:styleId="WW8Num26z0">
    <w:name w:val="WW8Num26z0"/>
    <w:rPr>
      <w:rFonts w:ascii="Symbol" w:hAnsi="Symbol" w:cs="Symbol"/>
      <w:color w:val="auto"/>
      <w:sz w:val="24"/>
      <w:szCs w:val="24"/>
    </w:rPr>
  </w:style>
  <w:style w:type="character" w:customStyle="1" w:styleId="WW8Num26z1">
    <w:name w:val="WW8Num26z1"/>
    <w:rPr>
      <w:rFonts w:ascii="Symbol" w:hAnsi="Symbol" w:cs="Symbol"/>
      <w:color w:val="auto"/>
      <w:sz w:val="20"/>
      <w:szCs w:val="20"/>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6z4">
    <w:name w:val="WW8Num26z4"/>
    <w:rPr>
      <w:rFonts w:ascii="Courier New" w:hAnsi="Courier New" w:cs="Courier New"/>
    </w:rPr>
  </w:style>
  <w:style w:type="character" w:customStyle="1" w:styleId="WW8Num27z0">
    <w:name w:val="WW8Num27z0"/>
    <w:rPr>
      <w:rFonts w:ascii="Calibri" w:hAnsi="Calibri" w:cs="Calibri"/>
      <w:sz w:val="22"/>
      <w:szCs w:val="22"/>
      <w:u w:val="none"/>
    </w:rPr>
  </w:style>
  <w:style w:type="character" w:customStyle="1" w:styleId="WW8Num27ztrue">
    <w:name w:val="WW8Num27ztrue"/>
  </w:style>
  <w:style w:type="character" w:customStyle="1" w:styleId="WW-WW8Num27ztrue">
    <w:name w:val="WW-WW8Num27ztrue"/>
  </w:style>
  <w:style w:type="character" w:customStyle="1" w:styleId="WW-WW8Num27ztrue1">
    <w:name w:val="WW-WW8Num27ztrue1"/>
  </w:style>
  <w:style w:type="character" w:customStyle="1" w:styleId="WW-WW8Num27ztrue2">
    <w:name w:val="WW-WW8Num27ztrue2"/>
  </w:style>
  <w:style w:type="character" w:customStyle="1" w:styleId="WW-WW8Num27ztrue3">
    <w:name w:val="WW-WW8Num27ztrue3"/>
  </w:style>
  <w:style w:type="character" w:customStyle="1" w:styleId="WW-WW8Num27ztrue4">
    <w:name w:val="WW-WW8Num27ztrue4"/>
  </w:style>
  <w:style w:type="character" w:customStyle="1" w:styleId="WW-WW8Num27ztrue5">
    <w:name w:val="WW-WW8Num27ztrue5"/>
  </w:style>
  <w:style w:type="character" w:customStyle="1" w:styleId="WW-WW8Num27ztrue6">
    <w:name w:val="WW-WW8Num27ztrue6"/>
  </w:style>
  <w:style w:type="character" w:customStyle="1" w:styleId="WW8Num28z0">
    <w:name w:val="WW8Num28z0"/>
    <w:rPr>
      <w:rFonts w:ascii="Courier New" w:hAnsi="Courier New" w:cs="Courier New"/>
      <w:color w:val="auto"/>
      <w:sz w:val="24"/>
      <w:szCs w:val="24"/>
    </w:rPr>
  </w:style>
  <w:style w:type="character" w:customStyle="1" w:styleId="WW8Num28z1">
    <w:name w:val="WW8Num28z1"/>
    <w:rPr>
      <w:rFonts w:ascii="Wingdings" w:hAnsi="Wingdings" w:cs="Wingdings"/>
      <w:color w:val="auto"/>
      <w:sz w:val="20"/>
      <w:szCs w:val="20"/>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false">
    <w:name w:val="WW8Num29zfalse"/>
  </w:style>
  <w:style w:type="character" w:customStyle="1" w:styleId="WW8Num29ztrue">
    <w:name w:val="WW8Num29ztrue"/>
  </w:style>
  <w:style w:type="character" w:customStyle="1" w:styleId="WW-WW8Num29ztrue">
    <w:name w:val="WW-WW8Num29ztrue"/>
  </w:style>
  <w:style w:type="character" w:customStyle="1" w:styleId="WW-WW8Num29ztrue1">
    <w:name w:val="WW-WW8Num29ztrue1"/>
  </w:style>
  <w:style w:type="character" w:customStyle="1" w:styleId="WW-WW8Num29ztrue2">
    <w:name w:val="WW-WW8Num29ztrue2"/>
  </w:style>
  <w:style w:type="character" w:customStyle="1" w:styleId="WW-WW8Num29ztrue3">
    <w:name w:val="WW-WW8Num29ztrue3"/>
  </w:style>
  <w:style w:type="character" w:customStyle="1" w:styleId="WW-WW8Num29ztrue4">
    <w:name w:val="WW-WW8Num29ztrue4"/>
  </w:style>
  <w:style w:type="character" w:customStyle="1" w:styleId="WW-WW8Num29ztrue5">
    <w:name w:val="WW-WW8Num29ztrue5"/>
  </w:style>
  <w:style w:type="character" w:customStyle="1" w:styleId="WW-WW8Num29ztrue6">
    <w:name w:val="WW-WW8Num29ztrue6"/>
  </w:style>
  <w:style w:type="character" w:customStyle="1" w:styleId="WW8Num30z0">
    <w:name w:val="WW8Num30z0"/>
    <w:rPr>
      <w:rFonts w:ascii="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false">
    <w:name w:val="WW8Num34zfalse"/>
  </w:style>
  <w:style w:type="character" w:customStyle="1" w:styleId="WW8Num34ztrue">
    <w:name w:val="WW8Num34ztrue"/>
  </w:style>
  <w:style w:type="character" w:customStyle="1" w:styleId="WW-WW8Num34ztrue">
    <w:name w:val="WW-WW8Num34ztrue"/>
  </w:style>
  <w:style w:type="character" w:customStyle="1" w:styleId="WW-WW8Num34ztrue1">
    <w:name w:val="WW-WW8Num34ztrue1"/>
  </w:style>
  <w:style w:type="character" w:customStyle="1" w:styleId="WW-WW8Num34ztrue2">
    <w:name w:val="WW-WW8Num34ztrue2"/>
  </w:style>
  <w:style w:type="character" w:customStyle="1" w:styleId="WW-WW8Num34ztrue3">
    <w:name w:val="WW-WW8Num34ztrue3"/>
  </w:style>
  <w:style w:type="character" w:customStyle="1" w:styleId="WW-WW8Num34ztrue4">
    <w:name w:val="WW-WW8Num34ztrue4"/>
  </w:style>
  <w:style w:type="character" w:customStyle="1" w:styleId="WW-WW8Num34ztrue5">
    <w:name w:val="WW-WW8Num34ztrue5"/>
  </w:style>
  <w:style w:type="character" w:customStyle="1" w:styleId="WW-WW8Num34ztrue6">
    <w:name w:val="WW-WW8Num34ztrue6"/>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Domylnaczcionkaakapitu1">
    <w:name w:val="Domyślna czcionka akapitu1"/>
  </w:style>
  <w:style w:type="character" w:styleId="Pogrubienie">
    <w:name w:val="Strong"/>
    <w:qFormat/>
    <w:rPr>
      <w:b/>
      <w:bCs/>
    </w:rPr>
  </w:style>
  <w:style w:type="character" w:customStyle="1" w:styleId="TekstdymkaZnak">
    <w:name w:val="Tekst dymka Znak"/>
    <w:rPr>
      <w:rFonts w:ascii="Tahoma" w:hAnsi="Tahoma" w:cs="Tahoma"/>
      <w:sz w:val="16"/>
      <w:szCs w:val="16"/>
    </w:rPr>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34ztrue61">
    <w:name w:val="WW-WW8Num34ztrue61"/>
  </w:style>
  <w:style w:type="character" w:customStyle="1" w:styleId="WW-WW8Num34ztrue51">
    <w:name w:val="WW-WW8Num34ztrue51"/>
  </w:style>
  <w:style w:type="character" w:customStyle="1" w:styleId="WW-WW8Num34ztrue41">
    <w:name w:val="WW-WW8Num34ztrue41"/>
  </w:style>
  <w:style w:type="character" w:customStyle="1" w:styleId="WW-WW8Num34ztrue31">
    <w:name w:val="WW-WW8Num34ztrue31"/>
  </w:style>
  <w:style w:type="character" w:customStyle="1" w:styleId="WW-WW8Num34ztrue21">
    <w:name w:val="WW-WW8Num34ztrue21"/>
  </w:style>
  <w:style w:type="character" w:customStyle="1" w:styleId="WW-WW8Num34ztrue11">
    <w:name w:val="WW-WW8Num34ztrue11"/>
  </w:style>
  <w:style w:type="character" w:customStyle="1" w:styleId="WW-WW8Num34ztrue7">
    <w:name w:val="WW-WW8Num34ztrue7"/>
  </w:style>
  <w:style w:type="character" w:customStyle="1" w:styleId="WW-WW8Num29ztrue61">
    <w:name w:val="WW-WW8Num29ztrue61"/>
  </w:style>
  <w:style w:type="character" w:customStyle="1" w:styleId="WW-WW8Num29ztrue51">
    <w:name w:val="WW-WW8Num29ztrue51"/>
  </w:style>
  <w:style w:type="character" w:customStyle="1" w:styleId="WW-WW8Num29ztrue41">
    <w:name w:val="WW-WW8Num29ztrue41"/>
  </w:style>
  <w:style w:type="character" w:customStyle="1" w:styleId="WW-WW8Num29ztrue31">
    <w:name w:val="WW-WW8Num29ztrue31"/>
  </w:style>
  <w:style w:type="character" w:customStyle="1" w:styleId="WW-WW8Num29ztrue21">
    <w:name w:val="WW-WW8Num29ztrue21"/>
  </w:style>
  <w:style w:type="character" w:customStyle="1" w:styleId="WW-WW8Num29ztrue11">
    <w:name w:val="WW-WW8Num29ztrue11"/>
  </w:style>
  <w:style w:type="character" w:customStyle="1" w:styleId="WW-WW8Num29ztrue7">
    <w:name w:val="WW-WW8Num29ztrue7"/>
  </w:style>
  <w:style w:type="character" w:customStyle="1" w:styleId="WW-WW8Num27ztrue61">
    <w:name w:val="WW-WW8Num27ztrue61"/>
  </w:style>
  <w:style w:type="character" w:customStyle="1" w:styleId="WW-WW8Num27ztrue51">
    <w:name w:val="WW-WW8Num27ztrue51"/>
  </w:style>
  <w:style w:type="character" w:customStyle="1" w:styleId="WW-WW8Num27ztrue41">
    <w:name w:val="WW-WW8Num27ztrue41"/>
  </w:style>
  <w:style w:type="character" w:customStyle="1" w:styleId="WW-WW8Num27ztrue31">
    <w:name w:val="WW-WW8Num27ztrue31"/>
  </w:style>
  <w:style w:type="character" w:customStyle="1" w:styleId="WW-WW8Num27ztrue21">
    <w:name w:val="WW-WW8Num27ztrue21"/>
  </w:style>
  <w:style w:type="character" w:customStyle="1" w:styleId="WW-WW8Num27ztrue11">
    <w:name w:val="WW-WW8Num27ztrue11"/>
  </w:style>
  <w:style w:type="character" w:customStyle="1" w:styleId="WW-WW8Num27ztrue7">
    <w:name w:val="WW-WW8Num27ztrue7"/>
  </w:style>
  <w:style w:type="character" w:customStyle="1" w:styleId="WW-WW8Num25ztrue61">
    <w:name w:val="WW-WW8Num25ztrue61"/>
  </w:style>
  <w:style w:type="character" w:customStyle="1" w:styleId="WW-WW8Num25ztrue51">
    <w:name w:val="WW-WW8Num25ztrue51"/>
  </w:style>
  <w:style w:type="character" w:customStyle="1" w:styleId="WW-WW8Num25ztrue41">
    <w:name w:val="WW-WW8Num25ztrue41"/>
  </w:style>
  <w:style w:type="character" w:customStyle="1" w:styleId="WW-WW8Num25ztrue31">
    <w:name w:val="WW-WW8Num25ztrue31"/>
  </w:style>
  <w:style w:type="character" w:customStyle="1" w:styleId="WW-WW8Num25ztrue21">
    <w:name w:val="WW-WW8Num25ztrue21"/>
  </w:style>
  <w:style w:type="character" w:customStyle="1" w:styleId="WW-WW8Num25ztrue11">
    <w:name w:val="WW-WW8Num25ztrue11"/>
  </w:style>
  <w:style w:type="character" w:customStyle="1" w:styleId="WW-WW8Num25ztrue7">
    <w:name w:val="WW-WW8Num25ztrue7"/>
  </w:style>
  <w:style w:type="character" w:customStyle="1" w:styleId="WW-WW8Num24ztrue61">
    <w:name w:val="WW-WW8Num24ztrue61"/>
  </w:style>
  <w:style w:type="character" w:customStyle="1" w:styleId="WW-WW8Num24ztrue51">
    <w:name w:val="WW-WW8Num24ztrue51"/>
  </w:style>
  <w:style w:type="character" w:customStyle="1" w:styleId="WW-WW8Num24ztrue41">
    <w:name w:val="WW-WW8Num24ztrue41"/>
  </w:style>
  <w:style w:type="character" w:customStyle="1" w:styleId="WW-WW8Num24ztrue31">
    <w:name w:val="WW-WW8Num24ztrue31"/>
  </w:style>
  <w:style w:type="character" w:customStyle="1" w:styleId="WW-WW8Num24ztrue21">
    <w:name w:val="WW-WW8Num24ztrue21"/>
  </w:style>
  <w:style w:type="character" w:customStyle="1" w:styleId="WW-WW8Num24ztrue11">
    <w:name w:val="WW-WW8Num24ztrue11"/>
  </w:style>
  <w:style w:type="character" w:customStyle="1" w:styleId="WW-WW8Num24ztrue7">
    <w:name w:val="WW-WW8Num24ztrue7"/>
  </w:style>
  <w:style w:type="character" w:customStyle="1" w:styleId="WW-WW8Num19ztrue61">
    <w:name w:val="WW-WW8Num19ztrue61"/>
  </w:style>
  <w:style w:type="character" w:customStyle="1" w:styleId="WW-WW8Num19ztrue51">
    <w:name w:val="WW-WW8Num19ztrue51"/>
  </w:style>
  <w:style w:type="character" w:customStyle="1" w:styleId="WW-WW8Num19ztrue41">
    <w:name w:val="WW-WW8Num19ztrue41"/>
  </w:style>
  <w:style w:type="character" w:customStyle="1" w:styleId="WW-WW8Num19ztrue31">
    <w:name w:val="WW-WW8Num19ztrue31"/>
  </w:style>
  <w:style w:type="character" w:customStyle="1" w:styleId="WW-WW8Num19ztrue21">
    <w:name w:val="WW-WW8Num19ztrue21"/>
  </w:style>
  <w:style w:type="character" w:customStyle="1" w:styleId="WW-WW8Num19ztrue11">
    <w:name w:val="WW-WW8Num19ztrue11"/>
  </w:style>
  <w:style w:type="character" w:customStyle="1" w:styleId="WW-WW8Num19ztrue7">
    <w:name w:val="WW-WW8Num19ztrue7"/>
  </w:style>
  <w:style w:type="character" w:customStyle="1" w:styleId="WW-WW8Num17ztrue61">
    <w:name w:val="WW-WW8Num17ztrue61"/>
  </w:style>
  <w:style w:type="character" w:customStyle="1" w:styleId="WW-WW8Num17ztrue51">
    <w:name w:val="WW-WW8Num17ztrue51"/>
  </w:style>
  <w:style w:type="character" w:customStyle="1" w:styleId="WW-WW8Num17ztrue41">
    <w:name w:val="WW-WW8Num17ztrue41"/>
  </w:style>
  <w:style w:type="character" w:customStyle="1" w:styleId="WW-WW8Num17ztrue31">
    <w:name w:val="WW-WW8Num17ztrue31"/>
  </w:style>
  <w:style w:type="character" w:customStyle="1" w:styleId="WW-WW8Num17ztrue21">
    <w:name w:val="WW-WW8Num17ztrue21"/>
  </w:style>
  <w:style w:type="character" w:customStyle="1" w:styleId="WW-WW8Num17ztrue11">
    <w:name w:val="WW-WW8Num17ztrue11"/>
  </w:style>
  <w:style w:type="character" w:customStyle="1" w:styleId="WW-WW8Num17ztrue7">
    <w:name w:val="WW-WW8Num17ztrue7"/>
  </w:style>
  <w:style w:type="character" w:customStyle="1" w:styleId="WW-WW8Num15ztrue61">
    <w:name w:val="WW-WW8Num15ztrue61"/>
  </w:style>
  <w:style w:type="character" w:customStyle="1" w:styleId="WW-WW8Num15ztrue51">
    <w:name w:val="WW-WW8Num15ztrue51"/>
  </w:style>
  <w:style w:type="character" w:customStyle="1" w:styleId="WW-WW8Num15ztrue41">
    <w:name w:val="WW-WW8Num15ztrue41"/>
  </w:style>
  <w:style w:type="character" w:customStyle="1" w:styleId="WW-WW8Num15ztrue31">
    <w:name w:val="WW-WW8Num15ztrue31"/>
  </w:style>
  <w:style w:type="character" w:customStyle="1" w:styleId="WW-WW8Num15ztrue21">
    <w:name w:val="WW-WW8Num15ztrue21"/>
  </w:style>
  <w:style w:type="character" w:customStyle="1" w:styleId="WW-WW8Num15ztrue11">
    <w:name w:val="WW-WW8Num15ztrue11"/>
  </w:style>
  <w:style w:type="character" w:customStyle="1" w:styleId="WW-WW8Num15ztrue7">
    <w:name w:val="WW-WW8Num15ztrue7"/>
  </w:style>
  <w:style w:type="character" w:customStyle="1" w:styleId="WW-WW8Num14ztrue61">
    <w:name w:val="WW-WW8Num14ztrue61"/>
  </w:style>
  <w:style w:type="character" w:customStyle="1" w:styleId="WW-WW8Num14ztrue51">
    <w:name w:val="WW-WW8Num14ztrue51"/>
  </w:style>
  <w:style w:type="character" w:customStyle="1" w:styleId="WW-WW8Num14ztrue41">
    <w:name w:val="WW-WW8Num14ztrue41"/>
  </w:style>
  <w:style w:type="character" w:customStyle="1" w:styleId="WW-WW8Num14ztrue31">
    <w:name w:val="WW-WW8Num14ztrue31"/>
  </w:style>
  <w:style w:type="character" w:customStyle="1" w:styleId="WW-WW8Num14ztrue21">
    <w:name w:val="WW-WW8Num14ztrue21"/>
  </w:style>
  <w:style w:type="character" w:customStyle="1" w:styleId="WW-WW8Num14ztrue11">
    <w:name w:val="WW-WW8Num14ztrue11"/>
  </w:style>
  <w:style w:type="character" w:customStyle="1" w:styleId="WW-WW8Num14ztrue7">
    <w:name w:val="WW-WW8Num14ztrue7"/>
  </w:style>
  <w:style w:type="character" w:customStyle="1" w:styleId="WW-WW8Num13ztrue61">
    <w:name w:val="WW-WW8Num13ztrue61"/>
  </w:style>
  <w:style w:type="character" w:customStyle="1" w:styleId="WW-WW8Num13ztrue51">
    <w:name w:val="WW-WW8Num13ztrue51"/>
  </w:style>
  <w:style w:type="character" w:customStyle="1" w:styleId="WW-WW8Num13ztrue41">
    <w:name w:val="WW-WW8Num13ztrue41"/>
  </w:style>
  <w:style w:type="character" w:customStyle="1" w:styleId="WW-WW8Num13ztrue31">
    <w:name w:val="WW-WW8Num13ztrue31"/>
  </w:style>
  <w:style w:type="character" w:customStyle="1" w:styleId="WW-WW8Num13ztrue21">
    <w:name w:val="WW-WW8Num13ztrue21"/>
  </w:style>
  <w:style w:type="character" w:customStyle="1" w:styleId="WW-WW8Num13ztrue11">
    <w:name w:val="WW-WW8Num13ztrue11"/>
  </w:style>
  <w:style w:type="character" w:customStyle="1" w:styleId="WW-WW8Num13ztrue7">
    <w:name w:val="WW-WW8Num13ztrue7"/>
  </w:style>
  <w:style w:type="character" w:customStyle="1" w:styleId="WW-WW8Num11ztrue61">
    <w:name w:val="WW-WW8Num11ztrue61"/>
  </w:style>
  <w:style w:type="character" w:customStyle="1" w:styleId="WW-WW8Num11ztrue51">
    <w:name w:val="WW-WW8Num11ztrue51"/>
  </w:style>
  <w:style w:type="character" w:customStyle="1" w:styleId="WW-WW8Num11ztrue41">
    <w:name w:val="WW-WW8Num11ztrue41"/>
  </w:style>
  <w:style w:type="character" w:customStyle="1" w:styleId="WW-WW8Num11ztrue31">
    <w:name w:val="WW-WW8Num11ztrue31"/>
  </w:style>
  <w:style w:type="character" w:customStyle="1" w:styleId="WW-WW8Num11ztrue21">
    <w:name w:val="WW-WW8Num11ztrue21"/>
  </w:style>
  <w:style w:type="character" w:customStyle="1" w:styleId="WW-WW8Num11ztrue11">
    <w:name w:val="WW-WW8Num11ztrue11"/>
  </w:style>
  <w:style w:type="character" w:customStyle="1" w:styleId="WW-WW8Num11ztrue7">
    <w:name w:val="WW-WW8Num11ztrue7"/>
  </w:style>
  <w:style w:type="character" w:customStyle="1" w:styleId="WW-WW8Num9ztrue61">
    <w:name w:val="WW-WW8Num9ztrue61"/>
  </w:style>
  <w:style w:type="character" w:customStyle="1" w:styleId="WW-WW8Num9ztrue51">
    <w:name w:val="WW-WW8Num9ztrue51"/>
  </w:style>
  <w:style w:type="character" w:customStyle="1" w:styleId="WW-WW8Num9ztrue41">
    <w:name w:val="WW-WW8Num9ztrue41"/>
  </w:style>
  <w:style w:type="character" w:customStyle="1" w:styleId="WW-WW8Num9ztrue31">
    <w:name w:val="WW-WW8Num9ztrue31"/>
  </w:style>
  <w:style w:type="character" w:customStyle="1" w:styleId="WW-WW8Num9ztrue21">
    <w:name w:val="WW-WW8Num9ztrue21"/>
  </w:style>
  <w:style w:type="character" w:customStyle="1" w:styleId="WW-WW8Num9ztrue11">
    <w:name w:val="WW-WW8Num9ztrue11"/>
  </w:style>
  <w:style w:type="character" w:customStyle="1" w:styleId="WW-WW8Num9ztrue7">
    <w:name w:val="WW-WW8Num9ztrue7"/>
  </w:style>
  <w:style w:type="character" w:customStyle="1" w:styleId="WW-WW8Num6ztrue61">
    <w:name w:val="WW-WW8Num6ztrue61"/>
  </w:style>
  <w:style w:type="character" w:customStyle="1" w:styleId="WW-WW8Num6ztrue51">
    <w:name w:val="WW-WW8Num6ztrue51"/>
  </w:style>
  <w:style w:type="character" w:customStyle="1" w:styleId="WW-WW8Num6ztrue41">
    <w:name w:val="WW-WW8Num6ztrue41"/>
  </w:style>
  <w:style w:type="character" w:customStyle="1" w:styleId="WW-WW8Num6ztrue31">
    <w:name w:val="WW-WW8Num6ztrue31"/>
  </w:style>
  <w:style w:type="character" w:customStyle="1" w:styleId="WW-WW8Num6ztrue21">
    <w:name w:val="WW-WW8Num6ztrue21"/>
  </w:style>
  <w:style w:type="character" w:customStyle="1" w:styleId="WW-WW8Num6ztrue11">
    <w:name w:val="WW-WW8Num6ztrue11"/>
  </w:style>
  <w:style w:type="character" w:customStyle="1" w:styleId="WW-WW8Num6ztrue7">
    <w:name w:val="WW-WW8Num6ztrue7"/>
  </w:style>
  <w:style w:type="character" w:customStyle="1" w:styleId="WW-WW8Num1ztrue6111">
    <w:name w:val="WW-WW8Num1ztrue6111"/>
  </w:style>
  <w:style w:type="character" w:customStyle="1" w:styleId="WW-WW8Num1ztrue5111">
    <w:name w:val="WW-WW8Num1ztrue5111"/>
  </w:style>
  <w:style w:type="character" w:customStyle="1" w:styleId="WW-WW8Num1ztrue4111">
    <w:name w:val="WW-WW8Num1ztrue4111"/>
  </w:style>
  <w:style w:type="character" w:customStyle="1" w:styleId="WW-WW8Num1ztrue3111">
    <w:name w:val="WW-WW8Num1ztrue3111"/>
  </w:style>
  <w:style w:type="character" w:customStyle="1" w:styleId="WW-WW8Num1ztrue2111">
    <w:name w:val="WW-WW8Num1ztrue2111"/>
  </w:style>
  <w:style w:type="character" w:customStyle="1" w:styleId="WW-WW8Num1ztrue1111">
    <w:name w:val="WW-WW8Num1ztrue1111"/>
  </w:style>
  <w:style w:type="character" w:customStyle="1" w:styleId="WW-WW8Num1ztrue711">
    <w:name w:val="WW-WW8Num1ztrue711"/>
  </w:style>
  <w:style w:type="character" w:customStyle="1" w:styleId="WW-WW8Num1ztrue611">
    <w:name w:val="WW-WW8Num1ztrue611"/>
  </w:style>
  <w:style w:type="character" w:customStyle="1" w:styleId="WW-WW8Num1ztrue511">
    <w:name w:val="WW-WW8Num1ztrue511"/>
  </w:style>
  <w:style w:type="character" w:customStyle="1" w:styleId="WW-WW8Num1ztrue411">
    <w:name w:val="WW-WW8Num1ztrue411"/>
  </w:style>
  <w:style w:type="character" w:customStyle="1" w:styleId="WW-WW8Num1ztrue311">
    <w:name w:val="WW-WW8Num1ztrue311"/>
  </w:style>
  <w:style w:type="character" w:customStyle="1" w:styleId="WW-WW8Num1ztrue211">
    <w:name w:val="WW-WW8Num1ztrue211"/>
  </w:style>
  <w:style w:type="character" w:customStyle="1" w:styleId="WW-WW8Num1ztrue111">
    <w:name w:val="WW-WW8Num1ztrue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
    <w:name w:val="WW-WW8Num1ztrue11"/>
  </w:style>
  <w:style w:type="character" w:customStyle="1" w:styleId="WW-WW8Num1ztrue7">
    <w:name w:val="WW-WW8Num1ztrue7"/>
  </w:style>
  <w:style w:type="character" w:customStyle="1" w:styleId="WW-WW8Num1ztrue62">
    <w:name w:val="WW-WW8Num1ztrue62"/>
  </w:style>
  <w:style w:type="character" w:customStyle="1" w:styleId="WW-WW8Num1ztrue52">
    <w:name w:val="WW-WW8Num1ztrue52"/>
  </w:style>
  <w:style w:type="character" w:customStyle="1" w:styleId="WW-WW8Num1ztrue42">
    <w:name w:val="WW-WW8Num1ztrue42"/>
  </w:style>
  <w:style w:type="character" w:customStyle="1" w:styleId="WW-WW8Num1ztrue32">
    <w:name w:val="WW-WW8Num1ztrue32"/>
  </w:style>
  <w:style w:type="character" w:customStyle="1" w:styleId="WW-WW8Num1ztrue22">
    <w:name w:val="WW-WW8Num1ztrue22"/>
  </w:style>
  <w:style w:type="character" w:customStyle="1" w:styleId="WW-WW8Num1ztrue12">
    <w:name w:val="WW-WW8Num1ztrue12"/>
  </w:style>
  <w:style w:type="character" w:customStyle="1" w:styleId="WW-WW8Num1ztrue8">
    <w:name w:val="WW-WW8Num1ztrue8"/>
  </w:style>
  <w:style w:type="character" w:customStyle="1" w:styleId="WW8Num1zfalse">
    <w:name w:val="WW8Num1zfalse"/>
  </w:style>
  <w:style w:type="character" w:customStyle="1" w:styleId="Znakiwypunktowania">
    <w:name w:val="Znaki wypunktowania"/>
    <w:rPr>
      <w:rFonts w:ascii="OpenSymbol" w:eastAsia="OpenSymbol" w:hAnsi="OpenSymbol" w:cs="OpenSymbol"/>
    </w:rPr>
  </w:style>
  <w:style w:type="paragraph" w:customStyle="1" w:styleId="Nagwek4">
    <w:name w:val="Nagłówek4"/>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30">
    <w:name w:val="Nagłówek3"/>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rPr>
  </w:style>
  <w:style w:type="paragraph" w:customStyle="1" w:styleId="Nagwek10">
    <w:name w:val="Nagłówek1"/>
    <w:basedOn w:val="Normalny"/>
    <w:next w:val="Tekstpodstawowy"/>
    <w:pPr>
      <w:widowControl w:val="0"/>
      <w:overflowPunct w:val="0"/>
      <w:autoSpaceDE w:val="0"/>
      <w:ind w:left="2268"/>
      <w:jc w:val="center"/>
      <w:textAlignment w:val="baseline"/>
    </w:pPr>
    <w:rPr>
      <w:b/>
      <w:color w:val="008000"/>
      <w:sz w:val="40"/>
      <w:szCs w:val="20"/>
    </w:rPr>
  </w:style>
  <w:style w:type="paragraph" w:customStyle="1" w:styleId="Legenda1">
    <w:name w:val="Legenda1"/>
    <w:basedOn w:val="Normalny"/>
    <w:pPr>
      <w:suppressLineNumbers/>
      <w:spacing w:before="120" w:after="120"/>
    </w:pPr>
    <w:rPr>
      <w:rFonts w:cs="Mangal"/>
      <w:i/>
      <w:iCs/>
    </w:rPr>
  </w:style>
  <w:style w:type="paragraph" w:styleId="NormalnyWeb">
    <w:name w:val="Normal (Web)"/>
    <w:basedOn w:val="Normalny"/>
    <w:pPr>
      <w:spacing w:before="144" w:after="288"/>
    </w:pPr>
  </w:style>
  <w:style w:type="paragraph" w:styleId="Tekstdymka">
    <w:name w:val="Balloon Text"/>
    <w:basedOn w:val="Normalny"/>
    <w:rPr>
      <w:rFonts w:ascii="Tahoma" w:hAnsi="Tahoma" w:cs="Tahoma"/>
      <w:sz w:val="16"/>
      <w:szCs w:val="16"/>
      <w:lang w:val="x-none"/>
    </w:rPr>
  </w:style>
  <w:style w:type="paragraph" w:styleId="Akapitzlist">
    <w:name w:val="List Paragraph"/>
    <w:basedOn w:val="Normalny"/>
    <w:uiPriority w:val="34"/>
    <w:qFormat/>
    <w:pPr>
      <w:spacing w:after="200" w:line="276" w:lineRule="auto"/>
      <w:ind w:left="720"/>
      <w:contextualSpacing/>
    </w:pPr>
    <w:rPr>
      <w:rFonts w:ascii="Calibri" w:eastAsia="Calibri" w:hAnsi="Calibri" w:cs="Calibri"/>
      <w:sz w:val="22"/>
      <w:szCs w:val="22"/>
    </w:rPr>
  </w:style>
  <w:style w:type="paragraph" w:customStyle="1" w:styleId="Standard">
    <w:name w:val="Standard"/>
    <w:pPr>
      <w:widowControl w:val="0"/>
      <w:suppressAutoHyphens/>
      <w:textAlignment w:val="baseline"/>
    </w:pPr>
    <w:rPr>
      <w:rFonts w:eastAsia="SimSun" w:cs="Mangal"/>
      <w:kern w:val="1"/>
      <w:sz w:val="24"/>
      <w:szCs w:val="24"/>
      <w:lang w:eastAsia="zh-CN" w:bidi="hi-IN"/>
    </w:rPr>
  </w:style>
  <w:style w:type="paragraph" w:customStyle="1" w:styleId="Textbody">
    <w:name w:val="Text body"/>
    <w:basedOn w:val="Standard"/>
    <w:pPr>
      <w:spacing w:after="1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Hipercze">
    <w:name w:val="Hyperlink"/>
    <w:uiPriority w:val="99"/>
    <w:unhideWhenUsed/>
    <w:rsid w:val="00BD2D10"/>
    <w:rPr>
      <w:color w:val="0000FF"/>
      <w:u w:val="single"/>
    </w:rPr>
  </w:style>
  <w:style w:type="paragraph" w:styleId="Tekstpodstawowywcity2">
    <w:name w:val="Body Text Indent 2"/>
    <w:basedOn w:val="Normalny"/>
    <w:link w:val="Tekstpodstawowywcity2Znak"/>
    <w:uiPriority w:val="99"/>
    <w:semiHidden/>
    <w:unhideWhenUsed/>
    <w:rsid w:val="007A3C1C"/>
    <w:pPr>
      <w:spacing w:after="120" w:line="480" w:lineRule="auto"/>
      <w:ind w:left="283"/>
    </w:pPr>
  </w:style>
  <w:style w:type="character" w:customStyle="1" w:styleId="Tekstpodstawowywcity2Znak">
    <w:name w:val="Tekst podstawowy wcięty 2 Znak"/>
    <w:link w:val="Tekstpodstawowywcity2"/>
    <w:uiPriority w:val="99"/>
    <w:semiHidden/>
    <w:rsid w:val="007A3C1C"/>
    <w:rPr>
      <w:kern w:val="1"/>
      <w:sz w:val="24"/>
      <w:szCs w:val="24"/>
      <w:lang w:eastAsia="zh-CN"/>
    </w:rPr>
  </w:style>
  <w:style w:type="character" w:styleId="Nierozpoznanawzmianka">
    <w:name w:val="Unresolved Mention"/>
    <w:basedOn w:val="Domylnaczcionkaakapitu"/>
    <w:uiPriority w:val="99"/>
    <w:semiHidden/>
    <w:unhideWhenUsed/>
    <w:rsid w:val="005068D3"/>
    <w:rPr>
      <w:color w:val="605E5C"/>
      <w:shd w:val="clear" w:color="auto" w:fill="E1DFDD"/>
    </w:rPr>
  </w:style>
  <w:style w:type="character" w:customStyle="1" w:styleId="Nagwek1Znak">
    <w:name w:val="Nagłówek 1 Znak"/>
    <w:basedOn w:val="Domylnaczcionkaakapitu"/>
    <w:link w:val="Nagwek1"/>
    <w:uiPriority w:val="9"/>
    <w:rsid w:val="00AB1B45"/>
    <w:rPr>
      <w:rFonts w:asciiTheme="majorHAnsi" w:eastAsiaTheme="majorEastAsia" w:hAnsiTheme="majorHAnsi" w:cstheme="majorBidi"/>
      <w:b/>
      <w:kern w:val="1"/>
      <w:sz w:val="24"/>
      <w:szCs w:val="32"/>
      <w:lang w:eastAsia="zh-CN"/>
    </w:rPr>
  </w:style>
  <w:style w:type="paragraph" w:styleId="Tytu">
    <w:name w:val="Title"/>
    <w:basedOn w:val="Normalny"/>
    <w:next w:val="Normalny"/>
    <w:link w:val="TytuZnak"/>
    <w:uiPriority w:val="10"/>
    <w:qFormat/>
    <w:rsid w:val="00E154B2"/>
    <w:pPr>
      <w:contextualSpacing/>
    </w:pPr>
    <w:rPr>
      <w:rFonts w:asciiTheme="majorHAnsi" w:eastAsiaTheme="majorEastAsia" w:hAnsiTheme="majorHAnsi" w:cstheme="majorBidi"/>
      <w:spacing w:val="-10"/>
      <w:kern w:val="28"/>
      <w:sz w:val="26"/>
      <w:szCs w:val="56"/>
    </w:rPr>
  </w:style>
  <w:style w:type="character" w:customStyle="1" w:styleId="TytuZnak">
    <w:name w:val="Tytuł Znak"/>
    <w:basedOn w:val="Domylnaczcionkaakapitu"/>
    <w:link w:val="Tytu"/>
    <w:uiPriority w:val="10"/>
    <w:rsid w:val="00E154B2"/>
    <w:rPr>
      <w:rFonts w:asciiTheme="majorHAnsi" w:eastAsiaTheme="majorEastAsia" w:hAnsiTheme="majorHAnsi" w:cstheme="majorBidi"/>
      <w:spacing w:val="-10"/>
      <w:kern w:val="28"/>
      <w:sz w:val="26"/>
      <w:szCs w:val="56"/>
      <w:lang w:eastAsia="zh-CN"/>
    </w:rPr>
  </w:style>
  <w:style w:type="paragraph" w:styleId="Tekstprzypisudolnego">
    <w:name w:val="footnote text"/>
    <w:basedOn w:val="Normalny"/>
    <w:link w:val="TekstprzypisudolnegoZnak"/>
    <w:uiPriority w:val="99"/>
    <w:semiHidden/>
    <w:unhideWhenUsed/>
    <w:rsid w:val="0031261F"/>
    <w:rPr>
      <w:sz w:val="20"/>
      <w:szCs w:val="20"/>
    </w:rPr>
  </w:style>
  <w:style w:type="character" w:customStyle="1" w:styleId="TekstprzypisudolnegoZnak">
    <w:name w:val="Tekst przypisu dolnego Znak"/>
    <w:basedOn w:val="Domylnaczcionkaakapitu"/>
    <w:link w:val="Tekstprzypisudolnego"/>
    <w:uiPriority w:val="99"/>
    <w:semiHidden/>
    <w:rsid w:val="0031261F"/>
    <w:rPr>
      <w:kern w:val="1"/>
      <w:lang w:eastAsia="zh-CN"/>
    </w:rPr>
  </w:style>
  <w:style w:type="character" w:styleId="Odwoanieprzypisudolnego">
    <w:name w:val="footnote reference"/>
    <w:basedOn w:val="Domylnaczcionkaakapitu"/>
    <w:uiPriority w:val="99"/>
    <w:semiHidden/>
    <w:unhideWhenUsed/>
    <w:rsid w:val="0031261F"/>
    <w:rPr>
      <w:vertAlign w:val="superscript"/>
    </w:rPr>
  </w:style>
  <w:style w:type="paragraph" w:styleId="Nagwek">
    <w:name w:val="header"/>
    <w:basedOn w:val="Normalny"/>
    <w:link w:val="NagwekZnak"/>
    <w:uiPriority w:val="99"/>
    <w:unhideWhenUsed/>
    <w:rsid w:val="00290418"/>
    <w:pPr>
      <w:tabs>
        <w:tab w:val="center" w:pos="4536"/>
        <w:tab w:val="right" w:pos="9072"/>
      </w:tabs>
    </w:pPr>
  </w:style>
  <w:style w:type="character" w:customStyle="1" w:styleId="NagwekZnak">
    <w:name w:val="Nagłówek Znak"/>
    <w:basedOn w:val="Domylnaczcionkaakapitu"/>
    <w:link w:val="Nagwek"/>
    <w:uiPriority w:val="99"/>
    <w:rsid w:val="00290418"/>
    <w:rPr>
      <w:kern w:val="1"/>
      <w:sz w:val="24"/>
      <w:szCs w:val="24"/>
      <w:lang w:eastAsia="zh-CN"/>
    </w:rPr>
  </w:style>
  <w:style w:type="paragraph" w:styleId="Stopka">
    <w:name w:val="footer"/>
    <w:basedOn w:val="Normalny"/>
    <w:link w:val="StopkaZnak"/>
    <w:uiPriority w:val="99"/>
    <w:unhideWhenUsed/>
    <w:rsid w:val="00290418"/>
    <w:pPr>
      <w:tabs>
        <w:tab w:val="center" w:pos="4536"/>
        <w:tab w:val="right" w:pos="9072"/>
      </w:tabs>
    </w:pPr>
  </w:style>
  <w:style w:type="character" w:customStyle="1" w:styleId="StopkaZnak">
    <w:name w:val="Stopka Znak"/>
    <w:basedOn w:val="Domylnaczcionkaakapitu"/>
    <w:link w:val="Stopka"/>
    <w:uiPriority w:val="99"/>
    <w:rsid w:val="00290418"/>
    <w:rPr>
      <w:kern w:val="1"/>
      <w:sz w:val="24"/>
      <w:szCs w:val="24"/>
      <w:lang w:eastAsia="zh-CN"/>
    </w:rPr>
  </w:style>
  <w:style w:type="paragraph" w:customStyle="1" w:styleId="Bezodstpw1">
    <w:name w:val="Bez odstępów1"/>
    <w:rsid w:val="00D71B5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634452">
      <w:bodyDiv w:val="1"/>
      <w:marLeft w:val="0"/>
      <w:marRight w:val="0"/>
      <w:marTop w:val="0"/>
      <w:marBottom w:val="0"/>
      <w:divBdr>
        <w:top w:val="none" w:sz="0" w:space="0" w:color="auto"/>
        <w:left w:val="none" w:sz="0" w:space="0" w:color="auto"/>
        <w:bottom w:val="none" w:sz="0" w:space="0" w:color="auto"/>
        <w:right w:val="none" w:sz="0" w:space="0" w:color="auto"/>
      </w:divBdr>
    </w:div>
    <w:div w:id="847410425">
      <w:bodyDiv w:val="1"/>
      <w:marLeft w:val="0"/>
      <w:marRight w:val="0"/>
      <w:marTop w:val="0"/>
      <w:marBottom w:val="0"/>
      <w:divBdr>
        <w:top w:val="none" w:sz="0" w:space="0" w:color="auto"/>
        <w:left w:val="none" w:sz="0" w:space="0" w:color="auto"/>
        <w:bottom w:val="none" w:sz="0" w:space="0" w:color="auto"/>
        <w:right w:val="none" w:sz="0" w:space="0" w:color="auto"/>
      </w:divBdr>
    </w:div>
    <w:div w:id="1029143585">
      <w:bodyDiv w:val="1"/>
      <w:marLeft w:val="0"/>
      <w:marRight w:val="0"/>
      <w:marTop w:val="0"/>
      <w:marBottom w:val="0"/>
      <w:divBdr>
        <w:top w:val="none" w:sz="0" w:space="0" w:color="auto"/>
        <w:left w:val="none" w:sz="0" w:space="0" w:color="auto"/>
        <w:bottom w:val="none" w:sz="0" w:space="0" w:color="auto"/>
        <w:right w:val="none" w:sz="0" w:space="0" w:color="auto"/>
      </w:divBdr>
    </w:div>
    <w:div w:id="19037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malopolska.pl/su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p@sup.nowysacz.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0826DC-22B6-438A-8EA4-E4232C429716}">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AE9A-1EDA-416F-BF41-FD3ED002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1743</TotalTime>
  <Pages>10</Pages>
  <Words>2774</Words>
  <Characters>16646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i_sup_e_01_01-Informacja dla poszukujących pracy rejestrujacych się w SUP</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i_sup_e_01_01 — Informacja dla osób poszukujących pracy rejestrujących się w Sądeckim Urzędzie Pracy</dc:title>
  <dc:subject/>
  <dc:creator>Sądecki Urząd Pracy</dc:creator>
  <cp:keywords/>
  <cp:lastModifiedBy>Piotr Gutowski</cp:lastModifiedBy>
  <cp:revision>58</cp:revision>
  <cp:lastPrinted>2025-06-02T11:28:00Z</cp:lastPrinted>
  <dcterms:created xsi:type="dcterms:W3CDTF">2025-04-02T05:04:00Z</dcterms:created>
  <dcterms:modified xsi:type="dcterms:W3CDTF">2025-07-21T08:59:00Z</dcterms:modified>
</cp:coreProperties>
</file>