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1418"/>
      </w:tblGrid>
      <w:tr w:rsidR="002C674E" w:rsidRPr="002C674E" w14:paraId="209FA5A4" w14:textId="77777777" w:rsidTr="00E738FB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456603C7" w14:textId="77777777" w:rsidR="002C674E" w:rsidRPr="002C674E" w:rsidRDefault="002C674E" w:rsidP="002C674E">
            <w:pPr>
              <w:suppressAutoHyphens/>
              <w:snapToGrid w:val="0"/>
              <w:spacing w:before="360" w:line="240" w:lineRule="auto"/>
              <w:ind w:left="0" w:righ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674E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pl-PL"/>
              </w:rPr>
              <w:drawing>
                <wp:inline distT="0" distB="0" distL="0" distR="0" wp14:anchorId="1B70DE17" wp14:editId="5404D0B3">
                  <wp:extent cx="922020" cy="556895"/>
                  <wp:effectExtent l="0" t="0" r="0" b="0"/>
                  <wp:docPr id="252319209" name="Obraz 252319209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BC0A8" w14:textId="77777777" w:rsidR="002C674E" w:rsidRPr="002C674E" w:rsidRDefault="002C674E" w:rsidP="002C674E">
            <w:pPr>
              <w:suppressAutoHyphens/>
              <w:snapToGrid w:val="0"/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590AE54A" w14:textId="77777777" w:rsidR="002C674E" w:rsidRPr="002C674E" w:rsidRDefault="002C674E" w:rsidP="002C674E">
            <w:pPr>
              <w:tabs>
                <w:tab w:val="center" w:pos="3040"/>
                <w:tab w:val="left" w:pos="4820"/>
              </w:tabs>
              <w:suppressAutoHyphens/>
              <w:spacing w:before="0" w:line="360" w:lineRule="auto"/>
              <w:ind w:left="0" w:right="0" w:firstLine="0"/>
              <w:rPr>
                <w:rFonts w:ascii="Calibri" w:eastAsia="Times New Roman" w:hAnsi="Calibri" w:cs="Calibri"/>
                <w:b/>
                <w:color w:val="111111"/>
                <w:kern w:val="1"/>
                <w:sz w:val="24"/>
                <w:szCs w:val="24"/>
                <w:lang w:eastAsia="zh-CN"/>
              </w:rPr>
            </w:pPr>
            <w:r w:rsidRPr="002C674E">
              <w:rPr>
                <w:rFonts w:ascii="Calibri" w:eastAsia="Times New Roman" w:hAnsi="Calibri" w:cs="Calibr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</w:r>
            <w:r w:rsidRPr="002C674E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pl-PL"/>
              </w:rPr>
              <w:drawing>
                <wp:inline distT="0" distB="0" distL="0" distR="0" wp14:anchorId="57C753A5" wp14:editId="14E0BB02">
                  <wp:extent cx="1198880" cy="629920"/>
                  <wp:effectExtent l="0" t="0" r="0" b="0"/>
                  <wp:docPr id="1398037042" name="Obraz 139803704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B3641" w14:textId="77777777" w:rsidR="002C674E" w:rsidRPr="002C674E" w:rsidRDefault="002C674E" w:rsidP="002C674E">
            <w:pPr>
              <w:tabs>
                <w:tab w:val="center" w:pos="2898"/>
              </w:tabs>
              <w:suppressAutoHyphens/>
              <w:spacing w:before="40" w:after="40" w:line="240" w:lineRule="auto"/>
              <w:ind w:left="0" w:right="0" w:firstLine="0"/>
              <w:rPr>
                <w:rFonts w:ascii="Calibri" w:eastAsia="Times New Roman" w:hAnsi="Calibri" w:cs="Calibri"/>
                <w:b/>
                <w:smallCaps/>
                <w:color w:val="111111"/>
                <w:kern w:val="1"/>
                <w:lang w:eastAsia="zh-CN"/>
              </w:rPr>
            </w:pPr>
            <w:r w:rsidRPr="002C674E">
              <w:rPr>
                <w:rFonts w:ascii="Calibri" w:eastAsia="Times New Roman" w:hAnsi="Calibri" w:cs="Calibri"/>
                <w:b/>
                <w:color w:val="111111"/>
                <w:kern w:val="1"/>
                <w:sz w:val="24"/>
                <w:szCs w:val="24"/>
                <w:lang w:eastAsia="zh-CN"/>
              </w:rPr>
              <w:t xml:space="preserve">SĄDECKI URZĄD PRACY, 33-300 </w:t>
            </w:r>
            <w:r w:rsidRPr="002C674E">
              <w:rPr>
                <w:rFonts w:ascii="Calibri" w:eastAsia="Times New Roman" w:hAnsi="Calibri" w:cs="Calibri"/>
                <w:b/>
                <w:smallCaps/>
                <w:color w:val="111111"/>
                <w:kern w:val="1"/>
                <w:sz w:val="24"/>
                <w:szCs w:val="24"/>
                <w:lang w:eastAsia="zh-CN"/>
              </w:rPr>
              <w:t>Nowy Sącz, ul. Zielona 55</w:t>
            </w:r>
          </w:p>
          <w:p w14:paraId="532D2471" w14:textId="77777777" w:rsidR="002C674E" w:rsidRPr="002C674E" w:rsidRDefault="002C674E" w:rsidP="002C674E">
            <w:pPr>
              <w:tabs>
                <w:tab w:val="center" w:pos="2898"/>
                <w:tab w:val="center" w:pos="3184"/>
              </w:tabs>
              <w:suppressAutoHyphens/>
              <w:spacing w:before="40" w:after="40" w:line="240" w:lineRule="auto"/>
              <w:ind w:left="0" w:right="0" w:firstLine="0"/>
              <w:rPr>
                <w:rFonts w:ascii="Calibri" w:eastAsia="Times New Roman" w:hAnsi="Calibri" w:cs="Calibri"/>
                <w:bCs/>
                <w:kern w:val="1"/>
                <w:lang w:eastAsia="zh-CN"/>
              </w:rPr>
            </w:pPr>
            <w:r w:rsidRPr="002C674E">
              <w:rPr>
                <w:rFonts w:ascii="Calibri" w:eastAsia="Times New Roman" w:hAnsi="Calibri" w:cs="Calibri"/>
                <w:bCs/>
                <w:smallCaps/>
                <w:kern w:val="1"/>
                <w:lang w:eastAsia="zh-CN"/>
              </w:rPr>
              <w:tab/>
            </w:r>
            <w:r w:rsidRPr="002C674E">
              <w:rPr>
                <w:rFonts w:ascii="Calibri" w:eastAsia="Times New Roman" w:hAnsi="Calibri" w:cs="Calibri"/>
                <w:b/>
                <w:smallCaps/>
                <w:kern w:val="1"/>
                <w:lang w:eastAsia="zh-CN"/>
              </w:rPr>
              <w:t>tel. sekretariat</w:t>
            </w:r>
            <w:r w:rsidRPr="002C674E">
              <w:rPr>
                <w:rFonts w:ascii="Calibri" w:eastAsia="Times New Roman" w:hAnsi="Calibri" w:cs="Calibri"/>
                <w:bCs/>
                <w:smallCaps/>
                <w:kern w:val="1"/>
                <w:lang w:eastAsia="zh-CN"/>
              </w:rPr>
              <w:t xml:space="preserve">: 18 44 89 282 </w:t>
            </w:r>
            <w:r w:rsidRPr="002C674E">
              <w:rPr>
                <w:rFonts w:ascii="Calibri" w:eastAsia="Times New Roman" w:hAnsi="Calibri" w:cs="Calibri"/>
                <w:b/>
                <w:smallCaps/>
                <w:kern w:val="1"/>
                <w:lang w:eastAsia="zh-CN"/>
              </w:rPr>
              <w:t>informacja</w:t>
            </w:r>
            <w:r w:rsidRPr="002C674E">
              <w:rPr>
                <w:rFonts w:ascii="Calibri" w:eastAsia="Times New Roman" w:hAnsi="Calibri" w:cs="Calibri"/>
                <w:bCs/>
                <w:smallCaps/>
                <w:kern w:val="1"/>
                <w:lang w:eastAsia="zh-CN"/>
              </w:rPr>
              <w:t xml:space="preserve">: </w:t>
            </w:r>
            <w:r w:rsidRPr="002C674E">
              <w:rPr>
                <w:rFonts w:ascii="Calibri" w:eastAsia="Times New Roman" w:hAnsi="Calibri" w:cs="Calibri"/>
                <w:bCs/>
                <w:kern w:val="1"/>
                <w:lang w:eastAsia="zh-CN"/>
              </w:rPr>
              <w:t>18 44 89 265, 44 89 312</w:t>
            </w:r>
          </w:p>
          <w:p w14:paraId="05DBF22C" w14:textId="77777777" w:rsidR="002C674E" w:rsidRPr="002C674E" w:rsidRDefault="002C674E" w:rsidP="002C674E">
            <w:pPr>
              <w:tabs>
                <w:tab w:val="center" w:pos="2898"/>
                <w:tab w:val="center" w:pos="3184"/>
              </w:tabs>
              <w:suppressAutoHyphens/>
              <w:spacing w:before="40" w:after="40" w:line="240" w:lineRule="auto"/>
              <w:ind w:left="0" w:right="0" w:firstLine="0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  <w:r w:rsidRPr="002C674E">
              <w:rPr>
                <w:rFonts w:ascii="Calibri" w:eastAsia="Times New Roman" w:hAnsi="Calibri" w:cs="Calibri"/>
                <w:b/>
                <w:smallCaps/>
                <w:color w:val="000000"/>
                <w:kern w:val="1"/>
                <w:lang w:eastAsia="zh-CN"/>
              </w:rPr>
              <w:tab/>
              <w:t>fax</w:t>
            </w:r>
            <w:r w:rsidRPr="002C674E">
              <w:rPr>
                <w:rFonts w:ascii="Calibri" w:eastAsia="Times New Roman" w:hAnsi="Calibri" w:cs="Calibri"/>
                <w:bCs/>
                <w:smallCaps/>
                <w:color w:val="000000"/>
                <w:kern w:val="1"/>
                <w:lang w:eastAsia="zh-CN"/>
              </w:rPr>
              <w:t>: 18 44 89 313</w:t>
            </w:r>
            <w:r w:rsidRPr="002C674E"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  <w:t xml:space="preserve">, </w:t>
            </w:r>
            <w:r w:rsidRPr="002C674E">
              <w:rPr>
                <w:rFonts w:ascii="Calibri" w:eastAsia="Times New Roman" w:hAnsi="Calibri" w:cs="Calibri"/>
                <w:b/>
                <w:smallCaps/>
                <w:color w:val="000000"/>
                <w:kern w:val="1"/>
                <w:lang w:eastAsia="zh-CN"/>
              </w:rPr>
              <w:t>e-mail</w:t>
            </w:r>
            <w:r w:rsidRPr="002C674E">
              <w:rPr>
                <w:rFonts w:ascii="Calibri" w:eastAsia="Times New Roman" w:hAnsi="Calibri" w:cs="Calibri"/>
                <w:bCs/>
                <w:smallCaps/>
                <w:color w:val="000000"/>
                <w:kern w:val="1"/>
                <w:lang w:eastAsia="zh-CN"/>
              </w:rPr>
              <w:t xml:space="preserve">: </w:t>
            </w:r>
            <w:hyperlink r:id="rId10" w:history="1">
              <w:r w:rsidRPr="002C674E">
                <w:rPr>
                  <w:rFonts w:ascii="Calibri" w:eastAsia="Times New Roman" w:hAnsi="Calibri" w:cs="Calibri"/>
                  <w:color w:val="0000FF"/>
                  <w:kern w:val="1"/>
                  <w:u w:val="single"/>
                  <w:lang w:eastAsia="zh-CN"/>
                </w:rPr>
                <w:t>sup@sup.nowysacz.pl</w:t>
              </w:r>
            </w:hyperlink>
          </w:p>
          <w:p w14:paraId="61E643C5" w14:textId="77777777" w:rsidR="002C674E" w:rsidRPr="002C674E" w:rsidRDefault="002C674E" w:rsidP="002C674E">
            <w:pPr>
              <w:tabs>
                <w:tab w:val="center" w:pos="2898"/>
                <w:tab w:val="left" w:pos="4820"/>
              </w:tabs>
              <w:suppressAutoHyphens/>
              <w:spacing w:before="0" w:line="360" w:lineRule="auto"/>
              <w:ind w:left="0" w:righ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674E">
              <w:rPr>
                <w:rFonts w:ascii="Calibri" w:eastAsia="Times New Roman" w:hAnsi="Calibri" w:cs="Calibri"/>
                <w:kern w:val="1"/>
                <w:lang w:eastAsia="zh-CN"/>
              </w:rPr>
              <w:tab/>
            </w:r>
            <w:r w:rsidRPr="002C674E">
              <w:rPr>
                <w:rFonts w:ascii="Calibri" w:eastAsia="Times New Roman" w:hAnsi="Calibri" w:cs="Calibri"/>
                <w:b/>
                <w:bCs/>
                <w:smallCaps/>
                <w:kern w:val="22"/>
                <w:lang w:eastAsia="zh-CN"/>
              </w:rPr>
              <w:t>e-Doręczenia</w:t>
            </w:r>
            <w:r w:rsidRPr="002C674E">
              <w:rPr>
                <w:rFonts w:ascii="Calibri" w:eastAsia="Times New Roman" w:hAnsi="Calibri" w:cs="Calibri"/>
                <w:kern w:val="1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59C2C8D6" w14:textId="77777777" w:rsidR="002C674E" w:rsidRPr="002C674E" w:rsidRDefault="002C674E" w:rsidP="002C674E">
            <w:pPr>
              <w:suppressAutoHyphens/>
              <w:snapToGrid w:val="0"/>
              <w:spacing w:before="360" w:line="240" w:lineRule="auto"/>
              <w:ind w:left="0" w:righ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674E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pl-PL"/>
              </w:rPr>
              <w:drawing>
                <wp:inline distT="0" distB="0" distL="0" distR="0" wp14:anchorId="0C72FBF2" wp14:editId="32381994">
                  <wp:extent cx="749935" cy="817245"/>
                  <wp:effectExtent l="0" t="0" r="0" b="1905"/>
                  <wp:docPr id="1258440040" name="Obraz 125844004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24DA3" w14:textId="77777777" w:rsidR="00CB078F" w:rsidRDefault="00CB078F" w:rsidP="002C674E">
      <w:pPr>
        <w:pStyle w:val="Tytu"/>
        <w:spacing w:before="1560" w:line="276" w:lineRule="auto"/>
        <w:ind w:left="0" w:firstLine="0"/>
        <w:outlineLvl w:val="0"/>
        <w:rPr>
          <w:rFonts w:eastAsia="Times New Roman"/>
          <w:b/>
          <w:spacing w:val="10"/>
          <w:lang w:eastAsia="pl-PL"/>
        </w:rPr>
      </w:pPr>
    </w:p>
    <w:p w14:paraId="18891D84" w14:textId="77777777" w:rsidR="00E56E7D" w:rsidRPr="00E56E7D" w:rsidRDefault="00E56E7D" w:rsidP="00F22EB8">
      <w:pPr>
        <w:pStyle w:val="Tytu"/>
        <w:spacing w:before="1560" w:line="276" w:lineRule="auto"/>
        <w:ind w:left="425" w:firstLine="0"/>
        <w:outlineLvl w:val="0"/>
        <w:rPr>
          <w:rFonts w:eastAsia="Times New Roman"/>
          <w:b/>
          <w:spacing w:val="10"/>
          <w:lang w:eastAsia="pl-PL"/>
        </w:rPr>
      </w:pPr>
      <w:r w:rsidRPr="00E56E7D">
        <w:rPr>
          <w:rFonts w:eastAsia="Times New Roman"/>
          <w:b/>
          <w:spacing w:val="10"/>
          <w:lang w:eastAsia="pl-PL"/>
        </w:rPr>
        <w:t xml:space="preserve">Regulamin przyznawania jednorazowo środków finansowych na </w:t>
      </w:r>
      <w:r>
        <w:rPr>
          <w:rFonts w:eastAsia="Times New Roman"/>
          <w:b/>
          <w:spacing w:val="10"/>
          <w:lang w:eastAsia="pl-PL"/>
        </w:rPr>
        <w:t>podjęcie działalności gospodarczej w Sądeckim Urzędzie Pracy w 202</w:t>
      </w:r>
      <w:r w:rsidR="00577476">
        <w:rPr>
          <w:rFonts w:eastAsia="Times New Roman"/>
          <w:b/>
          <w:spacing w:val="10"/>
          <w:lang w:eastAsia="pl-PL"/>
        </w:rPr>
        <w:t>5</w:t>
      </w:r>
      <w:r>
        <w:rPr>
          <w:rFonts w:eastAsia="Times New Roman"/>
          <w:b/>
          <w:spacing w:val="10"/>
          <w:lang w:eastAsia="pl-PL"/>
        </w:rPr>
        <w:t> </w:t>
      </w:r>
      <w:r w:rsidRPr="00E56E7D">
        <w:rPr>
          <w:rFonts w:eastAsia="Times New Roman"/>
          <w:b/>
          <w:spacing w:val="10"/>
          <w:lang w:eastAsia="pl-PL"/>
        </w:rPr>
        <w:t>roku</w:t>
      </w:r>
    </w:p>
    <w:p w14:paraId="5F3E0660" w14:textId="77777777" w:rsidR="00972E2D" w:rsidRPr="00972E2D" w:rsidRDefault="00972E2D" w:rsidP="00F22EB8">
      <w:pPr>
        <w:spacing w:before="1200"/>
        <w:ind w:left="426" w:firstLine="0"/>
        <w:rPr>
          <w:rFonts w:ascii="Calibri" w:eastAsia="Arial Unicode MS" w:hAnsi="Calibri" w:cs="Calibri"/>
          <w:bCs/>
          <w:iCs/>
          <w:strike/>
          <w:spacing w:val="20"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color w:val="000000"/>
          <w:spacing w:val="20"/>
          <w:sz w:val="24"/>
          <w:szCs w:val="24"/>
          <w:lang w:eastAsia="pl-PL"/>
        </w:rPr>
        <w:t xml:space="preserve">Na podstawie art. 46, ust. 1, pkt 2 ustawy z dnia 20 kwietnia 2004r. </w:t>
      </w:r>
      <w:r w:rsidR="00B364DA">
        <w:rPr>
          <w:rFonts w:ascii="Calibri" w:eastAsia="Arial Unicode MS" w:hAnsi="Calibri" w:cs="Calibri"/>
          <w:color w:val="000000"/>
          <w:spacing w:val="20"/>
          <w:sz w:val="24"/>
          <w:szCs w:val="24"/>
          <w:lang w:eastAsia="pl-PL"/>
        </w:rPr>
        <w:t>o </w:t>
      </w:r>
      <w:r w:rsidR="0022472C">
        <w:rPr>
          <w:rFonts w:ascii="Calibri" w:eastAsia="Arial Unicode MS" w:hAnsi="Calibri" w:cs="Calibri"/>
          <w:color w:val="000000"/>
          <w:spacing w:val="20"/>
          <w:sz w:val="24"/>
          <w:szCs w:val="24"/>
          <w:lang w:eastAsia="pl-PL"/>
        </w:rPr>
        <w:t xml:space="preserve">promocji zatrudnienia i </w:t>
      </w:r>
      <w:r w:rsidRPr="00972E2D">
        <w:rPr>
          <w:rFonts w:ascii="Calibri" w:eastAsia="Arial Unicode MS" w:hAnsi="Calibri" w:cs="Calibri"/>
          <w:color w:val="000000"/>
          <w:spacing w:val="20"/>
          <w:sz w:val="24"/>
          <w:szCs w:val="24"/>
          <w:lang w:eastAsia="pl-PL"/>
        </w:rPr>
        <w:t xml:space="preserve">instytucjach rynku </w:t>
      </w:r>
    </w:p>
    <w:p w14:paraId="69877E45" w14:textId="77777777" w:rsidR="00972E2D" w:rsidRPr="00972E2D" w:rsidRDefault="00972E2D" w:rsidP="00F22EB8">
      <w:pPr>
        <w:spacing w:line="252" w:lineRule="auto"/>
        <w:rPr>
          <w:rFonts w:ascii="Calibri" w:eastAsia="Times New Roman" w:hAnsi="Calibri" w:cs="Calibri"/>
          <w:b/>
          <w:bCs/>
          <w:spacing w:val="4"/>
          <w:sz w:val="32"/>
          <w:szCs w:val="32"/>
          <w:lang w:eastAsia="pl-PL"/>
        </w:rPr>
      </w:pPr>
      <w:r w:rsidRPr="00972E2D">
        <w:rPr>
          <w:rFonts w:ascii="Calibri" w:eastAsia="Times New Roman" w:hAnsi="Calibri" w:cs="Times New Roman"/>
          <w:lang w:eastAsia="pl-PL"/>
        </w:rPr>
        <w:br w:type="page"/>
      </w:r>
    </w:p>
    <w:p w14:paraId="0E03FE67" w14:textId="77777777" w:rsidR="00084CD4" w:rsidRPr="00972E2D" w:rsidRDefault="00972E2D" w:rsidP="00F22EB8">
      <w:pPr>
        <w:keepNext/>
        <w:keepLines/>
        <w:numPr>
          <w:ilvl w:val="1"/>
          <w:numId w:val="0"/>
        </w:numPr>
        <w:spacing w:before="120"/>
        <w:ind w:right="221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0" w:name="_Toc153275682"/>
      <w:r w:rsidRPr="00972E2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lastRenderedPageBreak/>
        <w:t>Rozdział I - Postanowienia ogólne.</w:t>
      </w:r>
      <w:bookmarkEnd w:id="0"/>
      <w:r w:rsidRPr="00972E2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</w:p>
    <w:p w14:paraId="4A436705" w14:textId="77777777" w:rsidR="00972E2D" w:rsidRPr="00972E2D" w:rsidRDefault="00972E2D" w:rsidP="00F22EB8">
      <w:pPr>
        <w:widowControl w:val="0"/>
        <w:numPr>
          <w:ilvl w:val="0"/>
          <w:numId w:val="1"/>
        </w:numPr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bookmarkStart w:id="1" w:name="_Toc153275683"/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Regulamin określa:</w:t>
      </w:r>
      <w:bookmarkEnd w:id="1"/>
    </w:p>
    <w:p w14:paraId="16D40E19" w14:textId="77777777" w:rsidR="00972E2D" w:rsidRPr="00972E2D" w:rsidRDefault="00972E2D" w:rsidP="00F22EB8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zasady, warunki i tryb przyznawania jednorazowo środków na podjęcie działalności gospodarczej,</w:t>
      </w:r>
    </w:p>
    <w:p w14:paraId="602DA268" w14:textId="77777777" w:rsidR="00972E2D" w:rsidRPr="00972E2D" w:rsidRDefault="00972E2D" w:rsidP="00F22EB8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formy zabezpieczenia zwrotu otrzymanych środków w przypadku niedotrzymania warunków umowy dotyczącej ich przyznania,</w:t>
      </w:r>
    </w:p>
    <w:p w14:paraId="51BC5B01" w14:textId="77777777" w:rsidR="00972E2D" w:rsidRPr="00972E2D" w:rsidRDefault="00972E2D" w:rsidP="00F22EB8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zasady wydatkowania i rozliczenia przyznanych środków.</w:t>
      </w:r>
    </w:p>
    <w:p w14:paraId="41FC0C6E" w14:textId="77777777" w:rsidR="00972E2D" w:rsidRPr="00972E2D" w:rsidRDefault="00972E2D" w:rsidP="00F22EB8">
      <w:pPr>
        <w:widowControl w:val="0"/>
        <w:numPr>
          <w:ilvl w:val="0"/>
          <w:numId w:val="1"/>
        </w:numPr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bookmarkStart w:id="2" w:name="_Toc153275684"/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Ilekroć w niniejszym regulaminie jest mowa o:</w:t>
      </w:r>
      <w:bookmarkEnd w:id="2"/>
    </w:p>
    <w:p w14:paraId="7D75B458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Ustawie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ustawę z dnia 20 kwietnia 2004 r. o promocji zatrudnienia i instytucjach rynku pracy,</w:t>
      </w:r>
    </w:p>
    <w:p w14:paraId="279492C0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Rozporządzeniu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rozporządzenie Ministra Rodziny</w:t>
      </w:r>
      <w:r w:rsidR="003C2C47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, Pracy i Polityki Społecznej z 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dnia 14 lipca 2017 r. w sprawie dokonywania z Funduszu Pracy refundacji kosztów wyposażenia lub doposażenia stanowiska pracy oraz przyznawania środków na podjęcie działalności gospodarczej,</w:t>
      </w:r>
    </w:p>
    <w:p w14:paraId="09CE901E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Prezydencie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Prezydenta Miasta Nowego Sącza,</w:t>
      </w:r>
    </w:p>
    <w:p w14:paraId="547B837F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Dyrektorze SUP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Dyrektora Sądeckiego Urzędu Pracy w Nowym Sączu,</w:t>
      </w:r>
    </w:p>
    <w:p w14:paraId="21708C9C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SUP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Sądecki Urząd Pracy w Nowym Sączu,</w:t>
      </w:r>
    </w:p>
    <w:p w14:paraId="75CEFE9B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Przeciętnym wynagrodzeniu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- oznacza to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1998r. o emeryturach i rentach z</w:t>
      </w:r>
      <w:r w:rsidR="00345D6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 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Funduszu Ubezpieczeń Społecznych,</w:t>
      </w:r>
    </w:p>
    <w:p w14:paraId="210A7A85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Regulaminie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„Regulamin przyznawania jednorazowo środków finansowych na podjęcie działalności gospodarczej w Sądeckim Urzędzie Pracy”,</w:t>
      </w:r>
    </w:p>
    <w:p w14:paraId="2A0AFDAF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Dofinansowaniu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- oznacza to przyznawane jednorazowo środki na podjęcie działalności gospodarczej,</w:t>
      </w:r>
    </w:p>
    <w:p w14:paraId="02B2F35A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Wniosku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- oznacza to „Wniosek o przyznanie jednorazowo środków finansowych na podjęcie działalności gospodarczej”,</w:t>
      </w:r>
    </w:p>
    <w:p w14:paraId="262E6FD4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 xml:space="preserve">Absolwencie CIS i KIS 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– oznacza to absolwenta centrum integracji społecznej i absolwencie klubu integracji, o których mowa w art. 2 pkt 1a i 1b usta</w:t>
      </w:r>
      <w:r w:rsidR="00B45FFF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wy z dnia  13 czerwca 2003r. o 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zatrudnieniu socjalnym,</w:t>
      </w:r>
    </w:p>
    <w:p w14:paraId="5E84F155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1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 xml:space="preserve">Opiekunie 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– oznacza to poszukującego pracy niepozostającego w zatrudnieniu lub niewykonującego innej pracy zarobkowej opiekuna osoby niepełnosprawnej, z wyłączeniem opiekunów osoby niepełnosprawnej pobierających świadczenie pielęgnacyjne lub specjalny zasiłek opiekuńczy na podstawie przepisów o świadczeniach rodzinnych, lub zasiłek dla opiekuna na podstawie przepisów o ustaleniu i wypłacie zasiłków dla opiekunów,</w:t>
      </w:r>
    </w:p>
    <w:p w14:paraId="2D2B2824" w14:textId="77777777" w:rsidR="00972E2D" w:rsidRPr="00972E2D" w:rsidRDefault="00972E2D" w:rsidP="00F22EB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Wnioskodawcy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bezrobotnego, absolwenta CIS lub KIS, opiekuna lub inną osobę uprawnioną do otrzymania dofinansowania,</w:t>
      </w:r>
    </w:p>
    <w:p w14:paraId="6BAFB3E2" w14:textId="77777777" w:rsidR="00972E2D" w:rsidRPr="00972E2D" w:rsidRDefault="00972E2D" w:rsidP="00365D35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spacing w:after="360"/>
        <w:ind w:left="567" w:hanging="14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72E2D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Komisji</w:t>
      </w:r>
      <w:r w:rsidRPr="00972E2D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komisję do spraw oceny wniosków,</w:t>
      </w:r>
    </w:p>
    <w:p w14:paraId="4E94D7E4" w14:textId="77777777" w:rsidR="00B45FFF" w:rsidRPr="00F92EF9" w:rsidRDefault="00972E2D" w:rsidP="00365D35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autoSpaceDE w:val="0"/>
        <w:spacing w:after="240"/>
        <w:ind w:left="567" w:hanging="14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F92EF9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lastRenderedPageBreak/>
        <w:t>Umowie</w:t>
      </w:r>
      <w:r w:rsidRPr="00F92EF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– oznacza to „Umowę o przyznanie środków Funduszu Pracy na podjęcie działalności gospodarczej”.</w:t>
      </w:r>
    </w:p>
    <w:p w14:paraId="3F2B2A28" w14:textId="77777777" w:rsidR="00972E2D" w:rsidRPr="00972E2D" w:rsidRDefault="00972E2D" w:rsidP="00F22EB8">
      <w:pPr>
        <w:widowControl w:val="0"/>
        <w:numPr>
          <w:ilvl w:val="0"/>
          <w:numId w:val="1"/>
        </w:numPr>
        <w:suppressAutoHyphens/>
        <w:autoSpaceDE w:val="0"/>
        <w:spacing w:before="12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bookmarkStart w:id="3" w:name="_Toc153275685"/>
      <w:r w:rsidRPr="00B45FFF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 sprawie o dofinansowanie w formie przyznania jednorazowo środków na podjęcie</w:t>
      </w:r>
      <w:r w:rsidR="00F92EF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Pr="00B45FFF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działalności gospodarczej mają zastosowanie</w:t>
      </w:r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:</w:t>
      </w:r>
      <w:bookmarkEnd w:id="3"/>
    </w:p>
    <w:p w14:paraId="75FD22AF" w14:textId="77777777" w:rsidR="00972E2D" w:rsidRPr="00972E2D" w:rsidRDefault="00972E2D" w:rsidP="00F22EB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ustawa z dnia 20 kwietnia 2004</w:t>
      </w:r>
      <w:r w:rsidR="00E04002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 </w:t>
      </w: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r. o promocji zatrudnienia i instytucjach rynku pracy,</w:t>
      </w:r>
    </w:p>
    <w:p w14:paraId="0B2891D5" w14:textId="77777777" w:rsidR="00972E2D" w:rsidRPr="00972E2D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r</w:t>
      </w: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ozporządzenie Ministra Rodziny, Pracy i Polityki Społecznej z dnia 14 lipca 2017</w:t>
      </w:r>
      <w:r w:rsidR="00E04002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 </w:t>
      </w: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r. </w:t>
      </w:r>
      <w:r w:rsidR="00E04002" w:rsidRPr="00E04002">
        <w:rPr>
          <w:sz w:val="24"/>
          <w:szCs w:val="24"/>
        </w:rPr>
        <w:t>w </w:t>
      </w:r>
      <w:r w:rsidRPr="00E04002">
        <w:rPr>
          <w:sz w:val="24"/>
          <w:szCs w:val="24"/>
        </w:rPr>
        <w:t>sprawie</w:t>
      </w: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 dokonywania z Funduszu Pracy refundacji kosztów wyposażenia lub doposażenia stanowiska pracy oraz przyznawania środków na podjęcie działalności gospodarczej,</w:t>
      </w:r>
    </w:p>
    <w:p w14:paraId="2E6F4E67" w14:textId="77777777" w:rsidR="00874CD5" w:rsidRPr="00874CD5" w:rsidRDefault="00972E2D" w:rsidP="00420C9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874CD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ustawa z dnia 30 kwietnia 2004</w:t>
      </w:r>
      <w:r w:rsidR="00E04002" w:rsidRPr="00874CD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 </w:t>
      </w:r>
      <w:r w:rsidRPr="00874CD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r. o postępowaniu w sprawach dotyczących pomocy publicznej,</w:t>
      </w:r>
    </w:p>
    <w:p w14:paraId="7F1F9DD4" w14:textId="77777777" w:rsidR="00FA390D" w:rsidRPr="00874CD5" w:rsidRDefault="00FA390D" w:rsidP="00420C9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874CD5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r</w:t>
      </w:r>
      <w:r w:rsidRPr="00874CD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ozporządzenie Rady Ministrów z dnia 29 marca 2010 r. w sprawie zakresu informacji przedstawianych przez podmiot ubiegający się o pomoc de </w:t>
      </w:r>
      <w:proofErr w:type="spellStart"/>
      <w:r w:rsidRPr="00874CD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minimis</w:t>
      </w:r>
      <w:proofErr w:type="spellEnd"/>
      <w:r w:rsidRPr="00874CD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,</w:t>
      </w:r>
    </w:p>
    <w:p w14:paraId="7AF6DB1A" w14:textId="77777777" w:rsidR="00972E2D" w:rsidRPr="00321DB2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321DB2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ustawa z dnia 6 marca 2018</w:t>
      </w:r>
      <w:r w:rsidR="00E04002" w:rsidRPr="00321DB2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</w:t>
      </w:r>
      <w:r w:rsidRPr="00321DB2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r. – Prawo przedsiębiorców,</w:t>
      </w:r>
    </w:p>
    <w:p w14:paraId="6B4075D8" w14:textId="77777777" w:rsidR="00321DB2" w:rsidRPr="008C4ABF" w:rsidRDefault="00321DB2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321DB2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rozporządzenie Komisji (UE) nr </w:t>
      </w:r>
      <w:r w:rsidR="003A0610" w:rsidRPr="00E122BF">
        <w:rPr>
          <w:rFonts w:cstheme="minorHAnsi"/>
          <w:sz w:val="24"/>
          <w:szCs w:val="24"/>
        </w:rPr>
        <w:t xml:space="preserve">2023/2831 z dnia 13 grudnia 2023 r. w sprawie stosowania art. 107 i 108 Traktatu o funkcjonowaniu Unii Europejskiej do pomocy de </w:t>
      </w:r>
      <w:proofErr w:type="spellStart"/>
      <w:r w:rsidR="003A0610" w:rsidRPr="00E122BF">
        <w:rPr>
          <w:rFonts w:cstheme="minorHAnsi"/>
          <w:sz w:val="24"/>
          <w:szCs w:val="24"/>
        </w:rPr>
        <w:t>minimis</w:t>
      </w:r>
      <w:proofErr w:type="spellEnd"/>
      <w:r w:rsidR="003A0610" w:rsidRPr="00E122BF">
        <w:rPr>
          <w:rFonts w:cstheme="minorHAnsi"/>
          <w:sz w:val="24"/>
          <w:szCs w:val="24"/>
        </w:rPr>
        <w:t xml:space="preserve"> (Dz. Urz. UE L 2023/2831 z 15.12.2023</w:t>
      </w:r>
      <w:r w:rsidR="003A0610">
        <w:rPr>
          <w:rFonts w:cstheme="minorHAnsi"/>
          <w:sz w:val="24"/>
          <w:szCs w:val="24"/>
        </w:rPr>
        <w:t>)</w:t>
      </w:r>
      <w:r w:rsidR="00F63124">
        <w:rPr>
          <w:rFonts w:cstheme="minorHAnsi"/>
          <w:sz w:val="24"/>
          <w:szCs w:val="24"/>
        </w:rPr>
        <w:t>,</w:t>
      </w:r>
    </w:p>
    <w:p w14:paraId="22F5D3FC" w14:textId="77777777" w:rsidR="00972E2D" w:rsidRPr="00CB2A1F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321DB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ustawa z dnia 5 lipca 2018 r. </w:t>
      </w:r>
      <w:r w:rsidRPr="00321DB2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o zarządzie sukcesyjnym prze</w:t>
      </w:r>
      <w:r w:rsidR="00E04002" w:rsidRPr="00321DB2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dsiębiorstwem osoby fizycznej i </w:t>
      </w:r>
      <w:r w:rsidRPr="00321DB2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innych ułatwieniach związanych z sukcesją przedsiębiorstw,</w:t>
      </w:r>
    </w:p>
    <w:p w14:paraId="4BD22F68" w14:textId="77777777" w:rsidR="00CB2A1F" w:rsidRPr="00321DB2" w:rsidRDefault="00CB2A1F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ustawa z dnia 11 marca 2004 r. o podatku od towarów i usług</w:t>
      </w:r>
      <w:r w:rsidR="005F49F1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,</w:t>
      </w:r>
    </w:p>
    <w:p w14:paraId="59717FD9" w14:textId="77777777" w:rsidR="00972E2D" w:rsidRPr="00321DB2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321DB2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kodeks cywilny,</w:t>
      </w:r>
    </w:p>
    <w:p w14:paraId="72428437" w14:textId="77777777" w:rsidR="00972E2D" w:rsidRPr="00972E2D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kodeks postępowania cywilnego,</w:t>
      </w:r>
    </w:p>
    <w:p w14:paraId="7CD730C1" w14:textId="77777777" w:rsidR="00972E2D" w:rsidRPr="00972E2D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kodeks rodzinny i opiekuńczy,</w:t>
      </w:r>
    </w:p>
    <w:p w14:paraId="66766934" w14:textId="77777777" w:rsidR="00972E2D" w:rsidRPr="00B45FFF" w:rsidRDefault="00972E2D" w:rsidP="00F22EB8">
      <w:pPr>
        <w:widowControl w:val="0"/>
        <w:numPr>
          <w:ilvl w:val="0"/>
          <w:numId w:val="4"/>
        </w:numPr>
        <w:suppressAutoHyphens/>
        <w:autoSpaceDE w:val="0"/>
        <w:ind w:left="567" w:hanging="14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r w:rsidRPr="00972E2D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niniejszy regulamin.</w:t>
      </w:r>
    </w:p>
    <w:p w14:paraId="67AECAED" w14:textId="77777777" w:rsidR="00972E2D" w:rsidRPr="00972E2D" w:rsidRDefault="00972E2D" w:rsidP="00F22EB8">
      <w:pPr>
        <w:widowControl w:val="0"/>
        <w:numPr>
          <w:ilvl w:val="0"/>
          <w:numId w:val="1"/>
        </w:numPr>
        <w:suppressAutoHyphens/>
        <w:autoSpaceDE w:val="0"/>
        <w:spacing w:before="12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bookmarkStart w:id="4" w:name="_Toc153275686"/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Na zasadach określonych w art. 46 ustawy oraz rozporządzeniu Prezydent </w:t>
      </w:r>
      <w:r w:rsidRPr="00972E2D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może przyznać</w:t>
      </w:r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</w:t>
      </w:r>
      <w:r w:rsidRPr="00972E2D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jednorazowo środki na podjęcie działalności gospodarczej,</w:t>
      </w:r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w tym na pokrycie kosztów pomocy prawnej, konsultacji i doradztwa związanych z podjęciem tej działalności, </w:t>
      </w:r>
      <w:r w:rsidR="0073116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zwane w </w:t>
      </w:r>
      <w:r w:rsidRPr="00972E2D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dalszej części regulaminu „dofinansowaniem”.</w:t>
      </w:r>
      <w:bookmarkEnd w:id="4"/>
    </w:p>
    <w:p w14:paraId="37ABDA89" w14:textId="77777777" w:rsidR="00972E2D" w:rsidRPr="00972E2D" w:rsidRDefault="00972E2D" w:rsidP="00F22EB8">
      <w:pPr>
        <w:widowControl w:val="0"/>
        <w:numPr>
          <w:ilvl w:val="0"/>
          <w:numId w:val="1"/>
        </w:numPr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</w:pPr>
      <w:bookmarkStart w:id="5" w:name="_Toc153275687"/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Dofinansowanie, o którym mowa powyżej realizowane jest przez Dyrektora SUP, w</w:t>
      </w:r>
      <w:r w:rsidR="0073116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</w:t>
      </w:r>
      <w:r w:rsidRPr="00972E2D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ramach udzielonego przez Prezydenta pełnomocnictwa.</w:t>
      </w:r>
      <w:bookmarkEnd w:id="5"/>
    </w:p>
    <w:p w14:paraId="56EB9DF3" w14:textId="77777777" w:rsidR="00365D35" w:rsidRPr="00F23965" w:rsidRDefault="00365D35">
      <w:pPr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sz w:val="24"/>
          <w:szCs w:val="24"/>
          <w:u w:val="none"/>
        </w:rPr>
        <w:br w:type="page"/>
      </w:r>
    </w:p>
    <w:p w14:paraId="28174780" w14:textId="77777777" w:rsidR="00A41ADE" w:rsidRPr="00C558B7" w:rsidRDefault="00A41ADE" w:rsidP="00F22EB8">
      <w:pPr>
        <w:keepNext/>
        <w:keepLines/>
        <w:numPr>
          <w:ilvl w:val="1"/>
          <w:numId w:val="0"/>
        </w:numPr>
        <w:spacing w:before="120"/>
        <w:ind w:right="221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6" w:name="_Toc153275689"/>
      <w:r w:rsidRPr="00C558B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lastRenderedPageBreak/>
        <w:t xml:space="preserve">Rozdział II </w:t>
      </w:r>
      <w:r w:rsidR="00C558B7" w:rsidRPr="00C558B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–</w:t>
      </w:r>
      <w:r w:rsidRPr="00C558B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="00C558B7" w:rsidRPr="00C558B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Zasady przyznawania dofinansowania</w:t>
      </w:r>
      <w:r w:rsidRPr="00C558B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bookmarkEnd w:id="6"/>
    </w:p>
    <w:p w14:paraId="201EB346" w14:textId="77777777" w:rsidR="000B0B6A" w:rsidRPr="000B0B6A" w:rsidRDefault="000B0B6A" w:rsidP="00F22EB8">
      <w:pPr>
        <w:widowControl w:val="0"/>
        <w:numPr>
          <w:ilvl w:val="0"/>
          <w:numId w:val="7"/>
        </w:numPr>
        <w:suppressAutoHyphens/>
        <w:autoSpaceDE w:val="0"/>
        <w:ind w:left="284" w:hanging="142"/>
        <w:outlineLvl w:val="2"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sz w:val="24"/>
          <w:szCs w:val="24"/>
          <w:lang w:eastAsia="pl-PL"/>
        </w:rPr>
        <w:t xml:space="preserve">Dofinansowanie </w:t>
      </w:r>
      <w:r w:rsidRPr="000B0B6A">
        <w:rPr>
          <w:rFonts w:eastAsia="Calibri" w:cstheme="minorHAnsi"/>
          <w:b/>
          <w:sz w:val="24"/>
          <w:szCs w:val="24"/>
          <w:lang w:eastAsia="pl-PL"/>
        </w:rPr>
        <w:t xml:space="preserve">może być przyznane </w:t>
      </w:r>
      <w:r w:rsidRPr="000B0B6A">
        <w:rPr>
          <w:rFonts w:eastAsia="Calibri" w:cstheme="minorHAnsi"/>
          <w:sz w:val="24"/>
          <w:szCs w:val="24"/>
          <w:lang w:eastAsia="pl-PL"/>
        </w:rPr>
        <w:t xml:space="preserve">następującym </w:t>
      </w:r>
      <w:r w:rsidR="009A5C8A">
        <w:rPr>
          <w:rFonts w:eastAsia="Calibri" w:cstheme="minorHAnsi"/>
          <w:sz w:val="24"/>
          <w:szCs w:val="24"/>
          <w:lang w:eastAsia="pl-PL"/>
        </w:rPr>
        <w:t>Wnioskodawcom</w:t>
      </w:r>
      <w:r w:rsidRPr="000B0B6A">
        <w:rPr>
          <w:rFonts w:eastAsia="Calibri" w:cstheme="minorHAnsi"/>
          <w:sz w:val="24"/>
          <w:szCs w:val="24"/>
          <w:lang w:eastAsia="pl-PL"/>
        </w:rPr>
        <w:t>:</w:t>
      </w:r>
    </w:p>
    <w:p w14:paraId="54D039A1" w14:textId="77777777" w:rsidR="00C558B7" w:rsidRDefault="000B0B6A" w:rsidP="00F22EB8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sz w:val="24"/>
          <w:szCs w:val="24"/>
          <w:lang w:eastAsia="pl-PL"/>
        </w:rPr>
        <w:t>bezrobotnym, którzy są zarejestrowani w SUP,</w:t>
      </w:r>
    </w:p>
    <w:p w14:paraId="533FADFA" w14:textId="77777777" w:rsidR="000B0B6A" w:rsidRPr="000B0B6A" w:rsidRDefault="000B0B6A" w:rsidP="00F22EB8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ind w:left="567" w:hanging="142"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sz w:val="24"/>
          <w:szCs w:val="24"/>
          <w:lang w:eastAsia="pl-PL"/>
        </w:rPr>
        <w:t>absolwentom CIS i absolwentom KIS,</w:t>
      </w:r>
    </w:p>
    <w:p w14:paraId="4D023D84" w14:textId="77777777" w:rsidR="000B0B6A" w:rsidRPr="000B0B6A" w:rsidRDefault="000B0B6A" w:rsidP="00F22EB8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ind w:left="567" w:hanging="142"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sz w:val="24"/>
          <w:szCs w:val="24"/>
          <w:lang w:eastAsia="pl-PL"/>
        </w:rPr>
        <w:t>opiekunom,</w:t>
      </w:r>
    </w:p>
    <w:p w14:paraId="69FEC7CB" w14:textId="77777777" w:rsidR="00E32ACE" w:rsidRDefault="000B0B6A" w:rsidP="00F22EB8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ind w:left="567" w:hanging="142"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sz w:val="24"/>
          <w:szCs w:val="24"/>
          <w:lang w:eastAsia="pl-PL"/>
        </w:rPr>
        <w:t>podlegającym ubezpieczeniu społecznemu rolników, z którymi stosunek pracy lub stosunek służbowy został rozwiązany z przyczyn dotyczących zakładu pracy i któr</w:t>
      </w:r>
      <w:r w:rsidR="00CB078F">
        <w:rPr>
          <w:rFonts w:eastAsia="Calibri" w:cstheme="minorHAnsi"/>
          <w:sz w:val="24"/>
          <w:szCs w:val="24"/>
          <w:lang w:eastAsia="pl-PL"/>
        </w:rPr>
        <w:t>zy</w:t>
      </w:r>
      <w:r w:rsidRPr="000B0B6A">
        <w:rPr>
          <w:rFonts w:eastAsia="Calibri" w:cstheme="minorHAnsi"/>
          <w:sz w:val="24"/>
          <w:szCs w:val="24"/>
          <w:lang w:eastAsia="pl-PL"/>
        </w:rPr>
        <w:t xml:space="preserve"> nie są uprawnie</w:t>
      </w:r>
      <w:r w:rsidR="00CB078F">
        <w:rPr>
          <w:rFonts w:eastAsia="Calibri" w:cstheme="minorHAnsi"/>
          <w:sz w:val="24"/>
          <w:szCs w:val="24"/>
          <w:lang w:eastAsia="pl-PL"/>
        </w:rPr>
        <w:t>ni</w:t>
      </w:r>
      <w:r w:rsidRPr="000B0B6A">
        <w:rPr>
          <w:rFonts w:eastAsia="Calibri" w:cstheme="minorHAnsi"/>
          <w:sz w:val="24"/>
          <w:szCs w:val="24"/>
          <w:lang w:eastAsia="pl-PL"/>
        </w:rPr>
        <w:t xml:space="preserve"> do zasiłku.</w:t>
      </w:r>
    </w:p>
    <w:p w14:paraId="6E43A497" w14:textId="77777777" w:rsidR="00972E2D" w:rsidRPr="00E32ACE" w:rsidRDefault="009A5C8A" w:rsidP="00365D35">
      <w:pPr>
        <w:widowControl w:val="0"/>
        <w:tabs>
          <w:tab w:val="left" w:pos="284"/>
        </w:tabs>
        <w:suppressAutoHyphens/>
        <w:autoSpaceDE w:val="0"/>
        <w:ind w:left="284" w:firstLine="0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Wnioskodawcy </w:t>
      </w:r>
      <w:r w:rsidRPr="00321DB2">
        <w:rPr>
          <w:rFonts w:eastAsia="Calibri" w:cstheme="minorHAnsi"/>
          <w:sz w:val="24"/>
          <w:szCs w:val="24"/>
          <w:lang w:eastAsia="pl-PL"/>
        </w:rPr>
        <w:t>wymienieni</w:t>
      </w:r>
      <w:r w:rsidR="000B0B6A" w:rsidRPr="00321DB2">
        <w:rPr>
          <w:rFonts w:eastAsia="Calibri" w:cstheme="minorHAnsi"/>
          <w:sz w:val="24"/>
          <w:szCs w:val="24"/>
          <w:lang w:eastAsia="pl-PL"/>
        </w:rPr>
        <w:t xml:space="preserve"> w </w:t>
      </w:r>
      <w:r w:rsidRPr="00321DB2">
        <w:rPr>
          <w:rFonts w:eastAsia="Calibri" w:cstheme="minorHAnsi"/>
          <w:sz w:val="24"/>
          <w:szCs w:val="24"/>
          <w:lang w:eastAsia="pl-PL"/>
        </w:rPr>
        <w:t>pkt</w:t>
      </w:r>
      <w:r w:rsidR="000B0B6A" w:rsidRPr="00321DB2">
        <w:rPr>
          <w:rFonts w:eastAsia="Calibri" w:cstheme="minorHAnsi"/>
          <w:sz w:val="24"/>
          <w:szCs w:val="24"/>
          <w:lang w:eastAsia="pl-PL"/>
        </w:rPr>
        <w:t xml:space="preserve"> 1 </w:t>
      </w:r>
      <w:proofErr w:type="spellStart"/>
      <w:r w:rsidRPr="00321DB2">
        <w:rPr>
          <w:rFonts w:eastAsia="Calibri" w:cstheme="minorHAnsi"/>
          <w:sz w:val="24"/>
          <w:szCs w:val="24"/>
          <w:lang w:eastAsia="pl-PL"/>
        </w:rPr>
        <w:t>p</w:t>
      </w:r>
      <w:r w:rsidR="000B0B6A" w:rsidRPr="00321DB2">
        <w:rPr>
          <w:rFonts w:eastAsia="Calibri" w:cstheme="minorHAnsi"/>
          <w:sz w:val="24"/>
          <w:szCs w:val="24"/>
          <w:lang w:eastAsia="pl-PL"/>
        </w:rPr>
        <w:t>pkt</w:t>
      </w:r>
      <w:proofErr w:type="spellEnd"/>
      <w:r w:rsidR="000B0B6A" w:rsidRPr="00321DB2">
        <w:rPr>
          <w:rFonts w:eastAsia="Calibri" w:cstheme="minorHAnsi"/>
          <w:sz w:val="24"/>
          <w:szCs w:val="24"/>
          <w:lang w:eastAsia="pl-PL"/>
        </w:rPr>
        <w:t xml:space="preserve"> 1</w:t>
      </w:r>
      <w:r w:rsidRPr="00321DB2">
        <w:rPr>
          <w:rFonts w:eastAsia="Calibri" w:cstheme="minorHAnsi"/>
          <w:sz w:val="24"/>
          <w:szCs w:val="24"/>
          <w:lang w:eastAsia="pl-PL"/>
        </w:rPr>
        <w:t>)</w:t>
      </w:r>
      <w:r w:rsidR="000B0B6A" w:rsidRPr="00321DB2">
        <w:rPr>
          <w:rFonts w:eastAsia="Calibri" w:cstheme="minorHAnsi"/>
          <w:sz w:val="24"/>
          <w:szCs w:val="24"/>
          <w:lang w:eastAsia="pl-PL"/>
        </w:rPr>
        <w:t xml:space="preserve"> i 2</w:t>
      </w:r>
      <w:r w:rsidRPr="00321DB2">
        <w:rPr>
          <w:rFonts w:eastAsia="Calibri" w:cstheme="minorHAnsi"/>
          <w:sz w:val="24"/>
          <w:szCs w:val="24"/>
          <w:lang w:eastAsia="pl-PL"/>
        </w:rPr>
        <w:t xml:space="preserve">) </w:t>
      </w:r>
      <w:r w:rsidR="000B0B6A" w:rsidRPr="00321DB2">
        <w:rPr>
          <w:rFonts w:eastAsia="Calibri" w:cstheme="minorHAnsi"/>
          <w:sz w:val="24"/>
          <w:szCs w:val="24"/>
          <w:lang w:eastAsia="pl-PL"/>
        </w:rPr>
        <w:t>nie mogą</w:t>
      </w:r>
      <w:r w:rsidR="000B0B6A" w:rsidRPr="00E32ACE">
        <w:rPr>
          <w:rFonts w:eastAsia="Calibri" w:cstheme="minorHAnsi"/>
          <w:sz w:val="24"/>
          <w:szCs w:val="24"/>
          <w:lang w:eastAsia="pl-PL"/>
        </w:rPr>
        <w:t xml:space="preserve"> pozostawać w okresie zgłoszonego zawieszenia wykonywania działalności gospodarczej.</w:t>
      </w:r>
    </w:p>
    <w:p w14:paraId="340E19A3" w14:textId="77777777" w:rsidR="000B0B6A" w:rsidRPr="000B0B6A" w:rsidRDefault="000B0B6A" w:rsidP="00F22EB8">
      <w:pPr>
        <w:widowControl w:val="0"/>
        <w:numPr>
          <w:ilvl w:val="0"/>
          <w:numId w:val="7"/>
        </w:numPr>
        <w:tabs>
          <w:tab w:val="num" w:pos="567"/>
        </w:tabs>
        <w:suppressAutoHyphens/>
        <w:autoSpaceDE w:val="0"/>
        <w:ind w:left="284" w:hanging="142"/>
        <w:outlineLvl w:val="2"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b/>
          <w:sz w:val="24"/>
          <w:szCs w:val="24"/>
          <w:lang w:eastAsia="pl-PL"/>
        </w:rPr>
        <w:t>Kwota przyznanego dofinansowania</w:t>
      </w:r>
      <w:r w:rsidRPr="000B0B6A">
        <w:rPr>
          <w:rFonts w:eastAsia="Calibri" w:cstheme="minorHAnsi"/>
          <w:sz w:val="24"/>
          <w:szCs w:val="24"/>
          <w:lang w:eastAsia="pl-PL"/>
        </w:rPr>
        <w:t xml:space="preserve"> nie może przekraczać 6-krotnej wysokości przeciętnego wynagrodzenia.</w:t>
      </w:r>
    </w:p>
    <w:p w14:paraId="1BFA4188" w14:textId="77777777" w:rsidR="000B0B6A" w:rsidRDefault="000B0B6A" w:rsidP="00F22EB8">
      <w:pPr>
        <w:widowControl w:val="0"/>
        <w:numPr>
          <w:ilvl w:val="0"/>
          <w:numId w:val="7"/>
        </w:numPr>
        <w:tabs>
          <w:tab w:val="num" w:pos="567"/>
        </w:tabs>
        <w:suppressAutoHyphens/>
        <w:autoSpaceDE w:val="0"/>
        <w:ind w:left="284" w:hanging="142"/>
        <w:outlineLvl w:val="2"/>
        <w:rPr>
          <w:rFonts w:eastAsia="Calibri" w:cstheme="minorHAnsi"/>
          <w:sz w:val="24"/>
          <w:szCs w:val="24"/>
          <w:lang w:eastAsia="pl-PL"/>
        </w:rPr>
      </w:pPr>
      <w:r w:rsidRPr="000B0B6A">
        <w:rPr>
          <w:rFonts w:eastAsia="Calibri" w:cstheme="minorHAnsi"/>
          <w:color w:val="000000"/>
          <w:sz w:val="24"/>
          <w:szCs w:val="24"/>
          <w:lang w:eastAsia="pl-PL"/>
        </w:rPr>
        <w:t xml:space="preserve">Mając na względzie </w:t>
      </w:r>
      <w:r w:rsidRPr="000B0B6A">
        <w:rPr>
          <w:rFonts w:eastAsia="Calibri" w:cstheme="minorHAnsi"/>
          <w:sz w:val="24"/>
          <w:szCs w:val="24"/>
        </w:rPr>
        <w:t xml:space="preserve">zasady wynikające z ustawy o finansach publicznych, tj. </w:t>
      </w:r>
      <w:r w:rsidRPr="000B0B6A">
        <w:rPr>
          <w:rFonts w:eastAsia="Calibri" w:cstheme="minorHAnsi"/>
          <w:color w:val="000000"/>
          <w:sz w:val="24"/>
          <w:szCs w:val="24"/>
          <w:lang w:eastAsia="pl-PL"/>
        </w:rPr>
        <w:t xml:space="preserve">dbałość </w:t>
      </w:r>
      <w:r w:rsidR="00E32ACE">
        <w:rPr>
          <w:rFonts w:eastAsia="Calibri" w:cstheme="minorHAnsi"/>
          <w:color w:val="000000"/>
          <w:sz w:val="24"/>
          <w:szCs w:val="24"/>
          <w:lang w:eastAsia="pl-PL"/>
        </w:rPr>
        <w:t>o </w:t>
      </w:r>
      <w:r w:rsidRPr="000B0B6A">
        <w:rPr>
          <w:rFonts w:eastAsia="Calibri" w:cstheme="minorHAnsi"/>
          <w:sz w:val="24"/>
          <w:szCs w:val="24"/>
        </w:rPr>
        <w:t>racjonalne, celowe i efektywne wydatkowanie posiadanych środków finansowych</w:t>
      </w:r>
      <w:r w:rsidRPr="000B0B6A">
        <w:rPr>
          <w:rFonts w:eastAsia="Calibri" w:cstheme="minorHAnsi"/>
          <w:color w:val="000000"/>
          <w:sz w:val="24"/>
          <w:szCs w:val="24"/>
          <w:lang w:eastAsia="pl-PL"/>
        </w:rPr>
        <w:t xml:space="preserve">, jak również ograniczony limit środków Funduszu Pracy, </w:t>
      </w:r>
      <w:r w:rsidRPr="00321DB2">
        <w:rPr>
          <w:rFonts w:eastAsia="Calibri" w:cstheme="minorHAnsi"/>
          <w:color w:val="000000"/>
          <w:sz w:val="24"/>
          <w:szCs w:val="24"/>
          <w:lang w:eastAsia="pl-PL"/>
        </w:rPr>
        <w:t>konieczność zapewnienia finansowania nowych usług i instrumentów, a także w przypadku projektu niekonkurencyjnego w ramach EFS+ zapewnienie nieprzekroczenia średniego</w:t>
      </w:r>
      <w:r w:rsidRPr="000B0B6A">
        <w:rPr>
          <w:rFonts w:eastAsia="Calibri" w:cstheme="minorHAnsi"/>
          <w:color w:val="000000"/>
          <w:sz w:val="24"/>
          <w:szCs w:val="24"/>
          <w:lang w:eastAsia="pl-PL"/>
        </w:rPr>
        <w:t xml:space="preserve"> kosztu przypadającego na jednego uczestnika projektu Powiatowa Rada Rynku Pracy dla Miasta Nowego Sącza </w:t>
      </w:r>
      <w:r w:rsidRPr="006E1411">
        <w:rPr>
          <w:rFonts w:eastAsia="Calibri" w:cstheme="minorHAnsi"/>
          <w:color w:val="000000"/>
          <w:sz w:val="24"/>
          <w:szCs w:val="24"/>
          <w:lang w:eastAsia="pl-PL"/>
        </w:rPr>
        <w:t xml:space="preserve">rekomenduje </w:t>
      </w:r>
      <w:r w:rsidRPr="006E1411">
        <w:rPr>
          <w:rFonts w:eastAsia="Calibri" w:cstheme="minorHAnsi"/>
          <w:b/>
          <w:color w:val="000000"/>
          <w:sz w:val="24"/>
          <w:szCs w:val="24"/>
          <w:lang w:eastAsia="pl-PL"/>
        </w:rPr>
        <w:t>w 202</w:t>
      </w:r>
      <w:r w:rsidR="004A3906" w:rsidRPr="006E1411">
        <w:rPr>
          <w:rFonts w:eastAsia="Calibri" w:cstheme="minorHAnsi"/>
          <w:b/>
          <w:color w:val="000000"/>
          <w:sz w:val="24"/>
          <w:szCs w:val="24"/>
          <w:lang w:eastAsia="pl-PL"/>
        </w:rPr>
        <w:t>5</w:t>
      </w:r>
      <w:r w:rsidRPr="006E1411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r. kwotę dotacji w wysokości do </w:t>
      </w:r>
      <w:r w:rsidR="00E32ACE" w:rsidRPr="006E1411">
        <w:rPr>
          <w:rFonts w:eastAsia="Calibri" w:cstheme="minorHAnsi"/>
          <w:b/>
          <w:color w:val="000000"/>
          <w:sz w:val="24"/>
          <w:szCs w:val="24"/>
          <w:lang w:eastAsia="pl-PL"/>
        </w:rPr>
        <w:t>30 000,00</w:t>
      </w:r>
      <w:r w:rsidRPr="006E1411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zł, </w:t>
      </w:r>
      <w:r w:rsidRPr="006E1411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która będzie ustalana i negocjowana</w:t>
      </w:r>
      <w:r w:rsidRPr="000B0B6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indywidualnie</w:t>
      </w:r>
      <w:r w:rsidRPr="000B0B6A">
        <w:rPr>
          <w:rFonts w:eastAsia="Calibri" w:cstheme="minorHAnsi"/>
          <w:sz w:val="24"/>
          <w:szCs w:val="24"/>
          <w:lang w:eastAsia="pl-PL"/>
        </w:rPr>
        <w:t>,</w:t>
      </w:r>
      <w:r w:rsidRPr="000B0B6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B0B6A">
        <w:rPr>
          <w:rFonts w:eastAsia="Calibri" w:cstheme="minorHAnsi"/>
          <w:sz w:val="24"/>
          <w:szCs w:val="24"/>
          <w:lang w:eastAsia="pl-PL"/>
        </w:rPr>
        <w:t>z  uwzględnieniem:</w:t>
      </w:r>
      <w:r w:rsidRPr="000B0B6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B0B6A">
        <w:rPr>
          <w:rFonts w:eastAsia="Calibri" w:cstheme="minorHAnsi"/>
          <w:sz w:val="24"/>
          <w:szCs w:val="24"/>
          <w:lang w:eastAsia="pl-PL"/>
        </w:rPr>
        <w:t>specyfiki podejmowanej działalności, kosztów ogólnych przedsięwzięcia, wysokości wkładu własnego ponoszone</w:t>
      </w:r>
      <w:r w:rsidR="00E32ACE">
        <w:rPr>
          <w:rFonts w:eastAsia="Calibri" w:cstheme="minorHAnsi"/>
          <w:sz w:val="24"/>
          <w:szCs w:val="24"/>
          <w:lang w:eastAsia="pl-PL"/>
        </w:rPr>
        <w:t xml:space="preserve">go przez </w:t>
      </w:r>
      <w:r w:rsidR="00F17C23">
        <w:rPr>
          <w:rFonts w:eastAsia="Calibri" w:cstheme="minorHAnsi"/>
          <w:sz w:val="24"/>
          <w:szCs w:val="24"/>
          <w:lang w:eastAsia="pl-PL"/>
        </w:rPr>
        <w:t>Wnioskodawców ubiegających</w:t>
      </w:r>
      <w:r w:rsidR="00E32ACE">
        <w:rPr>
          <w:rFonts w:eastAsia="Calibri" w:cstheme="minorHAnsi"/>
          <w:sz w:val="24"/>
          <w:szCs w:val="24"/>
          <w:lang w:eastAsia="pl-PL"/>
        </w:rPr>
        <w:t xml:space="preserve"> się o </w:t>
      </w:r>
      <w:r w:rsidRPr="000B0B6A">
        <w:rPr>
          <w:rFonts w:eastAsia="Calibri" w:cstheme="minorHAnsi"/>
          <w:sz w:val="24"/>
          <w:szCs w:val="24"/>
          <w:lang w:eastAsia="pl-PL"/>
        </w:rPr>
        <w:t>dofinansowanie niezbędnych zakupów związanych z podejmowaną działalnością.</w:t>
      </w:r>
    </w:p>
    <w:p w14:paraId="6AB0C489" w14:textId="77777777" w:rsidR="000B0B6A" w:rsidRPr="000B0B6A" w:rsidRDefault="000B0B6A" w:rsidP="00F22EB8">
      <w:pPr>
        <w:widowControl w:val="0"/>
        <w:numPr>
          <w:ilvl w:val="0"/>
          <w:numId w:val="7"/>
        </w:numPr>
        <w:tabs>
          <w:tab w:val="num" w:pos="567"/>
        </w:tabs>
        <w:suppressAutoHyphens/>
        <w:autoSpaceDE w:val="0"/>
        <w:ind w:left="284" w:hanging="142"/>
        <w:outlineLvl w:val="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Dofinansowanie </w:t>
      </w:r>
      <w:r w:rsidRPr="000B0B6A">
        <w:rPr>
          <w:rFonts w:eastAsia="Arial Unicode MS" w:cstheme="minorHAnsi"/>
          <w:b/>
          <w:color w:val="000000"/>
          <w:sz w:val="24"/>
          <w:szCs w:val="24"/>
          <w:lang w:eastAsia="pl-PL"/>
        </w:rPr>
        <w:t xml:space="preserve">może być przyznane bezrobotnemu, 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który</w:t>
      </w:r>
      <w:r w:rsidRPr="000B0B6A">
        <w:rPr>
          <w:rFonts w:eastAsia="Arial Unicode MS" w:cstheme="minorHAnsi"/>
          <w:b/>
          <w:color w:val="000000"/>
          <w:sz w:val="24"/>
          <w:szCs w:val="24"/>
          <w:lang w:eastAsia="pl-PL"/>
        </w:rPr>
        <w:t xml:space="preserve"> 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spełnia łącznie następujące warunki określone w rozporządzeniu:</w:t>
      </w:r>
    </w:p>
    <w:p w14:paraId="1A70BC93" w14:textId="77777777" w:rsidR="000B0B6A" w:rsidRPr="000B0B6A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Calibri" w:cstheme="minorHAnsi"/>
          <w:sz w:val="24"/>
          <w:szCs w:val="24"/>
          <w:lang w:eastAsia="pl-PL"/>
        </w:rPr>
        <w:t>nie otrzymał bezzwrotnych środków Funduszu Pracy lub innych bezzwrotnych środków publicznych na podjęcie działalności</w:t>
      </w:r>
      <w:r w:rsidRPr="000B0B6A">
        <w:rPr>
          <w:rFonts w:eastAsia="Arial Unicode MS" w:cstheme="minorHAnsi"/>
          <w:bCs/>
          <w:iCs/>
          <w:color w:val="000000"/>
          <w:sz w:val="24"/>
          <w:szCs w:val="24"/>
          <w:lang w:eastAsia="pl-PL"/>
        </w:rPr>
        <w:t xml:space="preserve"> gospodarczej lub rolniczej,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 założenie lub przystąpienie do spółdzielni socjalnej,</w:t>
      </w:r>
    </w:p>
    <w:p w14:paraId="71FF1017" w14:textId="77777777" w:rsidR="000B0B6A" w:rsidRPr="000B0B6A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nie posiadał wpisu do ewidencji działalności gospodarczej, a w przypadku jego posiadania – złoży oświadczenie o zakończeniu działalności gospodarczej w dniu przypadającym w</w:t>
      </w:r>
      <w:r w:rsidR="00084CD4">
        <w:rPr>
          <w:rFonts w:eastAsia="Arial Unicode MS" w:cstheme="minorHAnsi"/>
          <w:color w:val="000000"/>
          <w:sz w:val="24"/>
          <w:szCs w:val="24"/>
          <w:lang w:eastAsia="pl-PL"/>
        </w:rPr>
        <w:t> 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okresie przed upływem, co najmniej 12 miesięcy bezpośrednio poprzedzających dzień złożenia wniosku, </w:t>
      </w:r>
    </w:p>
    <w:p w14:paraId="61194780" w14:textId="77777777" w:rsidR="000B0B6A" w:rsidRPr="00E95FE9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E95FE9">
        <w:rPr>
          <w:rFonts w:eastAsia="Arial Unicode MS" w:cstheme="minorHAnsi"/>
          <w:color w:val="000000"/>
          <w:sz w:val="24"/>
          <w:szCs w:val="24"/>
          <w:lang w:eastAsia="pl-PL"/>
        </w:rPr>
        <w:t>oświadczy, iż nie podejmie zatrudnienia w okresie</w:t>
      </w:r>
      <w:r w:rsidR="00F6569A" w:rsidRPr="00E95FE9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F6569A" w:rsidRPr="00E95FE9">
        <w:rPr>
          <w:rFonts w:ascii="Calibri" w:hAnsi="Calibri" w:cs="Calibri"/>
          <w:sz w:val="24"/>
          <w:szCs w:val="24"/>
          <w:lang w:eastAsia="pl-PL"/>
        </w:rPr>
        <w:t xml:space="preserve">pierwszych </w:t>
      </w:r>
      <w:r w:rsidRPr="00E95FE9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12 miesięcy </w:t>
      </w:r>
      <w:r w:rsidR="00F6569A" w:rsidRPr="00E95FE9">
        <w:rPr>
          <w:rFonts w:ascii="Calibri" w:hAnsi="Calibri" w:cs="Calibri"/>
          <w:sz w:val="24"/>
          <w:szCs w:val="24"/>
          <w:lang w:eastAsia="pl-PL"/>
        </w:rPr>
        <w:t>prowadzenia działalności gospodarczej.</w:t>
      </w:r>
      <w:r w:rsidR="00F6569A" w:rsidRPr="00E95FE9">
        <w:rPr>
          <w:rFonts w:ascii="Calibri" w:hAnsi="Calibri" w:cs="Calibri"/>
          <w:sz w:val="24"/>
          <w:szCs w:val="24"/>
        </w:rPr>
        <w:t xml:space="preserve"> Do okresu prowadzenia działalności gospodarczej nie wlicza się okresu zawieszenia wykonywania działalności gospodarczej,</w:t>
      </w:r>
    </w:p>
    <w:p w14:paraId="21D8F12A" w14:textId="77777777" w:rsidR="000B0B6A" w:rsidRPr="00E95FE9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E95FE9">
        <w:rPr>
          <w:rFonts w:eastAsia="Arial Unicode MS" w:cstheme="minorHAnsi"/>
          <w:sz w:val="24"/>
          <w:szCs w:val="24"/>
          <w:lang w:eastAsia="pl-PL"/>
        </w:rPr>
        <w:t>nie był karany w okresie 2 lat przed dniem złożenia wniosku za przestępstwo przeciwko obrotowi gospodarczemu, w rozumieniu ustawy dnia 6 czerwca 1997r. Kodeks karny</w:t>
      </w:r>
      <w:r w:rsidRPr="00E95FE9">
        <w:rPr>
          <w:rFonts w:eastAsia="Arial Unicode MS" w:cstheme="minorHAnsi"/>
          <w:bCs/>
          <w:iCs/>
          <w:sz w:val="24"/>
          <w:szCs w:val="24"/>
          <w:lang w:eastAsia="pl-PL"/>
        </w:rPr>
        <w:t>,</w:t>
      </w:r>
    </w:p>
    <w:p w14:paraId="1AA88ECF" w14:textId="77777777" w:rsidR="000B0B6A" w:rsidRPr="00E95FE9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E95FE9">
        <w:rPr>
          <w:rFonts w:eastAsia="Arial Unicode MS" w:cstheme="minorHAnsi"/>
          <w:sz w:val="24"/>
          <w:szCs w:val="24"/>
          <w:lang w:eastAsia="pl-PL"/>
        </w:rPr>
        <w:t xml:space="preserve">zobowiąże się do prowadzenia działalności gospodarczej </w:t>
      </w:r>
      <w:r w:rsidR="00F6569A" w:rsidRPr="00E95FE9">
        <w:rPr>
          <w:rFonts w:eastAsia="Arial Unicode MS" w:cstheme="minorHAnsi"/>
          <w:sz w:val="24"/>
          <w:szCs w:val="24"/>
          <w:lang w:eastAsia="pl-PL"/>
        </w:rPr>
        <w:t xml:space="preserve">przez </w:t>
      </w:r>
      <w:r w:rsidRPr="00E95FE9">
        <w:rPr>
          <w:rFonts w:eastAsia="Arial Unicode MS" w:cstheme="minorHAnsi"/>
          <w:sz w:val="24"/>
          <w:szCs w:val="24"/>
          <w:lang w:eastAsia="pl-PL"/>
        </w:rPr>
        <w:t xml:space="preserve">okres </w:t>
      </w:r>
      <w:r w:rsidR="00F6569A" w:rsidRPr="00E95FE9">
        <w:rPr>
          <w:rFonts w:ascii="Calibri" w:hAnsi="Calibri" w:cs="Calibri"/>
          <w:sz w:val="24"/>
          <w:szCs w:val="24"/>
        </w:rPr>
        <w:t>co najmniej 12 miesięcy oraz niezawieszania jej wykonywania łącznie na okres dłuższy niż 6 miesięcy. Do okresu prowadzenia działalności gospodarczej nie wlicza się okresu zawieszenia wykonywania działalności gospodarczej,</w:t>
      </w:r>
    </w:p>
    <w:p w14:paraId="4F7B57AA" w14:textId="77777777" w:rsidR="000B0B6A" w:rsidRPr="000B0B6A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nie złożył wniosku do innego starosty o przyznanie dofinansowania lub przyznanie 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lastRenderedPageBreak/>
        <w:t>jednorazowo środków na założenie lub przystąpienie do spółdzielni socjalnej,</w:t>
      </w:r>
    </w:p>
    <w:p w14:paraId="49DF0500" w14:textId="77777777" w:rsidR="000B0B6A" w:rsidRPr="000B0B6A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b/>
          <w:bCs/>
          <w:iCs/>
          <w:sz w:val="24"/>
          <w:szCs w:val="24"/>
          <w:lang w:eastAsia="pl-PL"/>
        </w:rPr>
        <w:t>w okresie 12 miesięcy bezpośrednio poprzedzających dzień złożenia wniosku:</w:t>
      </w:r>
    </w:p>
    <w:p w14:paraId="0BCFAE97" w14:textId="77777777" w:rsidR="000B0B6A" w:rsidRPr="000B0B6A" w:rsidRDefault="000B0B6A" w:rsidP="00F22E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ind w:left="851" w:right="284" w:hanging="284"/>
        <w:contextualSpacing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bCs/>
          <w:iCs/>
          <w:sz w:val="24"/>
          <w:szCs w:val="24"/>
          <w:lang w:eastAsia="pl-PL"/>
        </w:rPr>
        <w:t>nie odmówił bez uzasadnionej przyczyny przyjęcia propozycji odpowiedniej pracy lub innej formy pomocy określonej w ustawie oraz udziału w działaniach w ramach Programu Aktywizacja i Integracja,</w:t>
      </w:r>
      <w:bookmarkStart w:id="7" w:name="_Ref173912794"/>
      <w:r w:rsidR="00365D35">
        <w:rPr>
          <w:rStyle w:val="Odwoanieprzypisudolnego"/>
          <w:rFonts w:eastAsia="Arial Unicode MS" w:cstheme="minorHAnsi"/>
          <w:bCs/>
          <w:iCs/>
          <w:sz w:val="24"/>
          <w:szCs w:val="24"/>
          <w:lang w:eastAsia="pl-PL"/>
        </w:rPr>
        <w:footnoteReference w:id="1"/>
      </w:r>
      <w:bookmarkEnd w:id="7"/>
    </w:p>
    <w:p w14:paraId="39698550" w14:textId="77777777" w:rsidR="000B0B6A" w:rsidRPr="000B0B6A" w:rsidRDefault="000B0B6A" w:rsidP="00F22EB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ind w:left="851" w:right="281" w:hanging="284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bCs/>
          <w:iCs/>
          <w:sz w:val="24"/>
          <w:szCs w:val="24"/>
          <w:lang w:eastAsia="pl-PL"/>
        </w:rPr>
        <w:t>nie przerwał z własnej winy szkolenia, stażu, realizacji indywidualnego planu działania, udziału w działaniach Programu Aktywizacja i Integracja,</w:t>
      </w:r>
      <w:r w:rsidR="00365D35" w:rsidRP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fldChar w:fldCharType="begin"/>
      </w:r>
      <w:r w:rsidR="00365D35" w:rsidRP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instrText xml:space="preserve"> NOTEREF _Ref173912794 \h </w:instrText>
      </w:r>
      <w:r w:rsid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instrText xml:space="preserve"> \* MERGEFORMAT </w:instrText>
      </w:r>
      <w:r w:rsidR="00365D35" w:rsidRP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</w:r>
      <w:r w:rsidR="00365D35" w:rsidRP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fldChar w:fldCharType="separate"/>
      </w:r>
      <w:r w:rsidR="007105D2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t>1</w:t>
      </w:r>
      <w:r w:rsidR="00365D35" w:rsidRP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fldChar w:fldCharType="end"/>
      </w:r>
      <w:r w:rsidR="00365D35">
        <w:rPr>
          <w:rFonts w:eastAsia="Arial Unicode MS" w:cstheme="minorHAnsi"/>
          <w:bCs/>
          <w:iCs/>
          <w:sz w:val="24"/>
          <w:szCs w:val="24"/>
          <w:vertAlign w:val="superscript"/>
          <w:lang w:eastAsia="pl-PL"/>
        </w:rPr>
        <w:t xml:space="preserve"> </w:t>
      </w:r>
      <w:r w:rsidRPr="000B0B6A">
        <w:rPr>
          <w:rFonts w:eastAsia="Arial Unicode MS" w:cstheme="minorHAnsi"/>
          <w:bCs/>
          <w:iCs/>
          <w:sz w:val="24"/>
          <w:szCs w:val="24"/>
          <w:lang w:eastAsia="pl-PL"/>
        </w:rPr>
        <w:t>wykonywania prac społecznie użytecznych lub innej formy pomocy określonej w ustawie,</w:t>
      </w:r>
    </w:p>
    <w:p w14:paraId="202C1938" w14:textId="77777777" w:rsidR="000B0B6A" w:rsidRPr="00321DB2" w:rsidRDefault="000B0B6A" w:rsidP="00F22EB8">
      <w:pPr>
        <w:pStyle w:val="NormalnyWeb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276" w:lineRule="auto"/>
        <w:ind w:left="851" w:right="281" w:hanging="284"/>
        <w:rPr>
          <w:rFonts w:asciiTheme="minorHAnsi" w:hAnsiTheme="minorHAnsi" w:cstheme="minorHAnsi"/>
          <w:bCs/>
          <w:iCs/>
          <w:color w:val="auto"/>
        </w:rPr>
      </w:pPr>
      <w:r w:rsidRPr="00C558B7">
        <w:rPr>
          <w:rFonts w:asciiTheme="minorHAnsi" w:hAnsiTheme="minorHAnsi" w:cstheme="minorHAnsi"/>
          <w:bCs/>
          <w:iCs/>
          <w:color w:val="auto"/>
        </w:rPr>
        <w:t xml:space="preserve">po skierowaniu podjął szkolenie, przygotowanie zawodowe dorosłych, staż, prace społecznie użyteczne lub inną formę pomocy </w:t>
      </w:r>
      <w:r w:rsidRPr="00321DB2">
        <w:rPr>
          <w:rFonts w:asciiTheme="minorHAnsi" w:hAnsiTheme="minorHAnsi" w:cstheme="minorHAnsi"/>
          <w:bCs/>
          <w:iCs/>
          <w:color w:val="auto"/>
        </w:rPr>
        <w:t>określoną w ustawie,</w:t>
      </w:r>
    </w:p>
    <w:p w14:paraId="56D033F0" w14:textId="77777777" w:rsidR="000B0B6A" w:rsidRPr="007D5067" w:rsidRDefault="000B0B6A" w:rsidP="00F22EB8">
      <w:pPr>
        <w:pStyle w:val="NormalnyWeb"/>
        <w:spacing w:before="0" w:beforeAutospacing="0" w:after="0" w:afterAutospacing="0" w:line="276" w:lineRule="auto"/>
        <w:ind w:right="281" w:firstLine="0"/>
        <w:rPr>
          <w:rFonts w:asciiTheme="minorHAnsi" w:hAnsiTheme="minorHAnsi" w:cstheme="minorHAnsi"/>
          <w:b/>
          <w:bCs/>
          <w:iCs/>
          <w:color w:val="auto"/>
        </w:rPr>
      </w:pPr>
      <w:r w:rsidRPr="00321DB2">
        <w:rPr>
          <w:rFonts w:asciiTheme="minorHAnsi" w:hAnsiTheme="minorHAnsi" w:cstheme="minorHAnsi"/>
          <w:bCs/>
          <w:iCs/>
          <w:color w:val="auto"/>
        </w:rPr>
        <w:t xml:space="preserve">W celu potwierdzenia spełniania warunków wymienionych w </w:t>
      </w:r>
      <w:proofErr w:type="spellStart"/>
      <w:r w:rsidR="00427B19" w:rsidRPr="00321DB2">
        <w:rPr>
          <w:rFonts w:asciiTheme="minorHAnsi" w:hAnsiTheme="minorHAnsi" w:cstheme="minorHAnsi"/>
          <w:bCs/>
          <w:iCs/>
          <w:color w:val="auto"/>
        </w:rPr>
        <w:t>p</w:t>
      </w:r>
      <w:r w:rsidRPr="00321DB2">
        <w:rPr>
          <w:rFonts w:asciiTheme="minorHAnsi" w:hAnsiTheme="minorHAnsi" w:cstheme="minorHAnsi"/>
          <w:bCs/>
          <w:iCs/>
          <w:color w:val="auto"/>
        </w:rPr>
        <w:t>pkt</w:t>
      </w:r>
      <w:proofErr w:type="spellEnd"/>
      <w:r w:rsidRPr="00321DB2">
        <w:rPr>
          <w:rFonts w:asciiTheme="minorHAnsi" w:hAnsiTheme="minorHAnsi" w:cstheme="minorHAnsi"/>
          <w:bCs/>
          <w:iCs/>
          <w:color w:val="auto"/>
        </w:rPr>
        <w:t xml:space="preserve"> 1</w:t>
      </w:r>
      <w:r w:rsidR="00427B19" w:rsidRPr="00321DB2">
        <w:rPr>
          <w:rFonts w:asciiTheme="minorHAnsi" w:hAnsiTheme="minorHAnsi" w:cstheme="minorHAnsi"/>
          <w:bCs/>
          <w:iCs/>
          <w:color w:val="auto"/>
        </w:rPr>
        <w:t>)</w:t>
      </w:r>
      <w:r w:rsidRPr="00321DB2">
        <w:rPr>
          <w:rFonts w:asciiTheme="minorHAnsi" w:hAnsiTheme="minorHAnsi" w:cstheme="minorHAnsi"/>
          <w:bCs/>
          <w:iCs/>
          <w:color w:val="auto"/>
        </w:rPr>
        <w:t>-7</w:t>
      </w:r>
      <w:r w:rsidR="00427B19" w:rsidRPr="00321DB2">
        <w:rPr>
          <w:rFonts w:asciiTheme="minorHAnsi" w:hAnsiTheme="minorHAnsi" w:cstheme="minorHAnsi"/>
          <w:bCs/>
          <w:iCs/>
          <w:color w:val="auto"/>
        </w:rPr>
        <w:t>)</w:t>
      </w:r>
      <w:r w:rsidRPr="00321DB2">
        <w:rPr>
          <w:rFonts w:asciiTheme="minorHAnsi" w:hAnsiTheme="minorHAnsi" w:cstheme="minorHAnsi"/>
          <w:bCs/>
          <w:iCs/>
          <w:color w:val="auto"/>
        </w:rPr>
        <w:t xml:space="preserve"> </w:t>
      </w:r>
      <w:r w:rsidR="00893D7F" w:rsidRPr="00321DB2">
        <w:rPr>
          <w:rFonts w:asciiTheme="minorHAnsi" w:hAnsiTheme="minorHAnsi" w:cstheme="minorHAnsi"/>
          <w:bCs/>
          <w:iCs/>
          <w:color w:val="auto"/>
        </w:rPr>
        <w:t>Wnioskodawca</w:t>
      </w:r>
      <w:r w:rsidRPr="007D5067">
        <w:rPr>
          <w:rFonts w:asciiTheme="minorHAnsi" w:hAnsiTheme="minorHAnsi" w:cstheme="minorHAnsi"/>
          <w:bCs/>
          <w:iCs/>
          <w:color w:val="auto"/>
        </w:rPr>
        <w:t xml:space="preserve"> </w:t>
      </w:r>
      <w:r w:rsidR="00DB11B4">
        <w:rPr>
          <w:rFonts w:asciiTheme="minorHAnsi" w:hAnsiTheme="minorHAnsi" w:cstheme="minorHAnsi"/>
          <w:bCs/>
          <w:iCs/>
          <w:color w:val="auto"/>
        </w:rPr>
        <w:t>wypełnia</w:t>
      </w:r>
      <w:r w:rsidRPr="007D5067">
        <w:rPr>
          <w:rFonts w:asciiTheme="minorHAnsi" w:hAnsiTheme="minorHAnsi" w:cstheme="minorHAnsi"/>
          <w:bCs/>
          <w:iCs/>
          <w:color w:val="auto"/>
        </w:rPr>
        <w:t xml:space="preserve"> stosowne </w:t>
      </w:r>
      <w:r w:rsidRPr="007D5067">
        <w:rPr>
          <w:rFonts w:asciiTheme="minorHAnsi" w:hAnsiTheme="minorHAnsi" w:cstheme="minorHAnsi"/>
          <w:b/>
          <w:bCs/>
          <w:iCs/>
          <w:color w:val="auto"/>
        </w:rPr>
        <w:t>oświadczenie,</w:t>
      </w:r>
      <w:r w:rsidRPr="007D5067">
        <w:rPr>
          <w:rFonts w:asciiTheme="minorHAnsi" w:hAnsiTheme="minorHAnsi" w:cstheme="minorHAnsi"/>
          <w:bCs/>
          <w:iCs/>
          <w:color w:val="auto"/>
        </w:rPr>
        <w:t xml:space="preserve"> będące załącznikiem do wniosku.</w:t>
      </w:r>
      <w:r w:rsidRPr="007D5067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</w:p>
    <w:p w14:paraId="0C6559AE" w14:textId="77777777" w:rsidR="00F30B3C" w:rsidRDefault="000B0B6A" w:rsidP="00F22EB8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b/>
          <w:bCs/>
          <w:iCs/>
          <w:sz w:val="24"/>
          <w:szCs w:val="24"/>
        </w:rPr>
        <w:t>spełnia warunki do otrzymania pomocy publicznej,</w:t>
      </w:r>
      <w:r w:rsidRPr="00C558B7">
        <w:rPr>
          <w:rFonts w:cstheme="minorHAnsi"/>
          <w:bCs/>
          <w:iCs/>
          <w:sz w:val="24"/>
          <w:szCs w:val="24"/>
        </w:rPr>
        <w:t xml:space="preserve"> </w:t>
      </w:r>
      <w:r w:rsidR="00CD756C">
        <w:rPr>
          <w:rFonts w:cstheme="minorHAnsi"/>
          <w:bCs/>
          <w:iCs/>
          <w:sz w:val="24"/>
          <w:szCs w:val="24"/>
        </w:rPr>
        <w:t>określone w rozporządzeniu</w:t>
      </w:r>
      <w:r w:rsidR="00F30B3C">
        <w:rPr>
          <w:rFonts w:cstheme="minorHAnsi"/>
          <w:bCs/>
          <w:iCs/>
          <w:sz w:val="24"/>
          <w:szCs w:val="24"/>
        </w:rPr>
        <w:t>:</w:t>
      </w:r>
    </w:p>
    <w:p w14:paraId="272E135F" w14:textId="77777777" w:rsidR="00F30B3C" w:rsidRDefault="00F30B3C" w:rsidP="00F22EB8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ind w:left="851" w:hanging="284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wypełnia oświadczenie wnioskodawcy dotyczące otrzymanej pomocy </w:t>
      </w:r>
      <w:r w:rsidR="00030FE7">
        <w:rPr>
          <w:rFonts w:cstheme="minorHAnsi"/>
          <w:bCs/>
          <w:iCs/>
          <w:sz w:val="24"/>
          <w:szCs w:val="24"/>
        </w:rPr>
        <w:t xml:space="preserve">de </w:t>
      </w:r>
      <w:proofErr w:type="spellStart"/>
      <w:r w:rsidR="00030FE7">
        <w:rPr>
          <w:rFonts w:cstheme="minorHAnsi"/>
          <w:bCs/>
          <w:iCs/>
          <w:sz w:val="24"/>
          <w:szCs w:val="24"/>
        </w:rPr>
        <w:t>minimis</w:t>
      </w:r>
      <w:proofErr w:type="spellEnd"/>
      <w:r>
        <w:rPr>
          <w:rFonts w:cstheme="minorHAnsi"/>
          <w:bCs/>
          <w:iCs/>
          <w:sz w:val="24"/>
          <w:szCs w:val="24"/>
        </w:rPr>
        <w:t>,</w:t>
      </w:r>
    </w:p>
    <w:p w14:paraId="2DA9EEF7" w14:textId="77777777" w:rsidR="00F30B3C" w:rsidRDefault="00F30B3C" w:rsidP="00F22EB8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ind w:left="851" w:hanging="284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wypełnia formularz informacji przedstawianych przy ubieganiu się o pomoc de </w:t>
      </w:r>
      <w:proofErr w:type="spellStart"/>
      <w:r>
        <w:rPr>
          <w:rFonts w:cstheme="minorHAnsi"/>
          <w:bCs/>
          <w:iCs/>
          <w:sz w:val="24"/>
          <w:szCs w:val="24"/>
        </w:rPr>
        <w:t>minimis</w:t>
      </w:r>
      <w:proofErr w:type="spellEnd"/>
      <w:r>
        <w:rPr>
          <w:rFonts w:cstheme="minorHAnsi"/>
          <w:bCs/>
          <w:iCs/>
          <w:sz w:val="24"/>
          <w:szCs w:val="24"/>
        </w:rPr>
        <w:t>.</w:t>
      </w:r>
    </w:p>
    <w:p w14:paraId="6B415032" w14:textId="77777777" w:rsidR="000B0B6A" w:rsidRPr="00C558B7" w:rsidRDefault="000B0B6A" w:rsidP="00F22EB8">
      <w:pPr>
        <w:widowControl w:val="0"/>
        <w:numPr>
          <w:ilvl w:val="0"/>
          <w:numId w:val="7"/>
        </w:numPr>
        <w:tabs>
          <w:tab w:val="num" w:pos="567"/>
        </w:tabs>
        <w:suppressAutoHyphens/>
        <w:autoSpaceDE w:val="0"/>
        <w:ind w:left="284" w:hanging="142"/>
        <w:outlineLvl w:val="2"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sz w:val="24"/>
          <w:szCs w:val="24"/>
        </w:rPr>
        <w:t xml:space="preserve">Dofinansowanie </w:t>
      </w:r>
      <w:r w:rsidRPr="00C558B7">
        <w:rPr>
          <w:rFonts w:cstheme="minorHAnsi"/>
          <w:b/>
          <w:sz w:val="24"/>
          <w:szCs w:val="24"/>
        </w:rPr>
        <w:t xml:space="preserve">może być przyznane absolwentowi CIS lub absolwentowi KIS, </w:t>
      </w:r>
      <w:r w:rsidRPr="00C558B7">
        <w:rPr>
          <w:rFonts w:cstheme="minorHAnsi"/>
          <w:sz w:val="24"/>
          <w:szCs w:val="24"/>
        </w:rPr>
        <w:t>który</w:t>
      </w:r>
      <w:r w:rsidRPr="00C558B7">
        <w:rPr>
          <w:rFonts w:cstheme="minorHAnsi"/>
          <w:b/>
          <w:sz w:val="24"/>
          <w:szCs w:val="24"/>
        </w:rPr>
        <w:t xml:space="preserve"> </w:t>
      </w:r>
      <w:r w:rsidRPr="00C558B7">
        <w:rPr>
          <w:rFonts w:cstheme="minorHAnsi"/>
          <w:sz w:val="24"/>
          <w:szCs w:val="24"/>
        </w:rPr>
        <w:t>spełnia łącznie następujące warunki określone w rozporządzeniu:</w:t>
      </w:r>
    </w:p>
    <w:p w14:paraId="43AE7F88" w14:textId="77777777" w:rsidR="000B0B6A" w:rsidRPr="00C558B7" w:rsidRDefault="000B0B6A" w:rsidP="00F22EB8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bCs/>
          <w:iCs/>
          <w:sz w:val="24"/>
          <w:szCs w:val="24"/>
        </w:rPr>
        <w:t>nie otrzymał bezzwrotnych środków Funduszu Pracy lub innych bezzwrotnych środków publicznych na podjęcie działalności gospodarczej lub rolniczej,</w:t>
      </w:r>
      <w:r w:rsidRPr="00C558B7">
        <w:rPr>
          <w:rFonts w:cstheme="minorHAnsi"/>
          <w:sz w:val="24"/>
          <w:szCs w:val="24"/>
        </w:rPr>
        <w:t xml:space="preserve"> założenie lub przystąpienie do spółdzielni socjalnej,</w:t>
      </w:r>
    </w:p>
    <w:p w14:paraId="185F5781" w14:textId="77777777" w:rsidR="000B0B6A" w:rsidRPr="00962712" w:rsidRDefault="000B0B6A" w:rsidP="00962712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sz w:val="24"/>
          <w:szCs w:val="24"/>
        </w:rPr>
        <w:t>nie posiadał wpisu do ewidencji działalności gospodarczej, a w przypadku jego posiadania – złoży oświadczenie o zakończeniu działalności gosp</w:t>
      </w:r>
      <w:r w:rsidR="00E3555A">
        <w:rPr>
          <w:rFonts w:cstheme="minorHAnsi"/>
          <w:sz w:val="24"/>
          <w:szCs w:val="24"/>
        </w:rPr>
        <w:t>odarczej w dniu przypadającym w </w:t>
      </w:r>
      <w:r w:rsidRPr="00C558B7">
        <w:rPr>
          <w:rFonts w:cstheme="minorHAnsi"/>
          <w:sz w:val="24"/>
          <w:szCs w:val="24"/>
        </w:rPr>
        <w:t xml:space="preserve">okresie przed </w:t>
      </w:r>
      <w:r w:rsidR="00703A40" w:rsidRPr="00C558B7">
        <w:rPr>
          <w:rFonts w:cstheme="minorHAnsi"/>
          <w:sz w:val="24"/>
          <w:szCs w:val="24"/>
        </w:rPr>
        <w:t>upływem, co</w:t>
      </w:r>
      <w:r w:rsidRPr="00C558B7">
        <w:rPr>
          <w:rFonts w:cstheme="minorHAnsi"/>
          <w:sz w:val="24"/>
          <w:szCs w:val="24"/>
        </w:rPr>
        <w:t xml:space="preserve"> najmniej 12 miesięcy bezpośrednio poprzedzających dzień złożenia wniosku</w:t>
      </w:r>
      <w:r w:rsidR="00962712">
        <w:rPr>
          <w:rFonts w:cstheme="minorHAnsi"/>
          <w:sz w:val="24"/>
          <w:szCs w:val="24"/>
        </w:rPr>
        <w:t>,</w:t>
      </w:r>
    </w:p>
    <w:p w14:paraId="1CACB433" w14:textId="77777777" w:rsidR="000B0B6A" w:rsidRPr="000B5D24" w:rsidRDefault="000B0B6A" w:rsidP="00F22EB8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sz w:val="24"/>
          <w:szCs w:val="24"/>
        </w:rPr>
        <w:t xml:space="preserve">oświadczy, iż nie podejmie zatrudnienia w </w:t>
      </w:r>
      <w:r w:rsidRPr="000B5D24">
        <w:rPr>
          <w:rFonts w:cstheme="minorHAnsi"/>
          <w:sz w:val="24"/>
          <w:szCs w:val="24"/>
        </w:rPr>
        <w:t xml:space="preserve">okresie </w:t>
      </w:r>
      <w:r w:rsidR="009124F7" w:rsidRPr="000B5D24">
        <w:rPr>
          <w:rFonts w:ascii="Calibri" w:hAnsi="Calibri" w:cs="Calibri"/>
          <w:sz w:val="24"/>
          <w:szCs w:val="24"/>
          <w:lang w:eastAsia="pl-PL"/>
        </w:rPr>
        <w:t xml:space="preserve">pierwszych </w:t>
      </w:r>
      <w:r w:rsidR="009124F7" w:rsidRPr="000B5D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12 miesięcy </w:t>
      </w:r>
      <w:r w:rsidR="009124F7" w:rsidRPr="000B5D24">
        <w:rPr>
          <w:rFonts w:ascii="Calibri" w:hAnsi="Calibri" w:cs="Calibri"/>
          <w:sz w:val="24"/>
          <w:szCs w:val="24"/>
          <w:lang w:eastAsia="pl-PL"/>
        </w:rPr>
        <w:t>prowadzenia działalności gospodarczej.</w:t>
      </w:r>
      <w:r w:rsidR="009124F7" w:rsidRPr="000B5D24">
        <w:rPr>
          <w:rFonts w:ascii="Calibri" w:hAnsi="Calibri" w:cs="Calibri"/>
          <w:sz w:val="24"/>
          <w:szCs w:val="24"/>
        </w:rPr>
        <w:t xml:space="preserve"> Do okresu prowadzenia działalności gospodarczej nie wlicza się okresu zawieszenia wykonywania działalności</w:t>
      </w:r>
      <w:r w:rsidR="00CE128E" w:rsidRPr="000B5D24">
        <w:rPr>
          <w:rFonts w:ascii="Calibri" w:hAnsi="Calibri" w:cs="Calibri"/>
          <w:sz w:val="24"/>
          <w:szCs w:val="24"/>
        </w:rPr>
        <w:t xml:space="preserve"> gospodarczej,</w:t>
      </w:r>
    </w:p>
    <w:p w14:paraId="2889D52E" w14:textId="77777777" w:rsidR="000B0B6A" w:rsidRPr="000B5D24" w:rsidRDefault="000B0B6A" w:rsidP="00F22EB8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0B5D24">
        <w:rPr>
          <w:rFonts w:cstheme="minorHAnsi"/>
          <w:sz w:val="24"/>
          <w:szCs w:val="24"/>
        </w:rPr>
        <w:t>nie był karany w okresie 2 lat przed dniem złożenia wniosku za przestępstwo przeciwko obrotowi gospodarczemu, w rozumieniu ustawy dnia 6 czerwca 1997r. Kodeks karny,</w:t>
      </w:r>
    </w:p>
    <w:p w14:paraId="4AC41895" w14:textId="77777777" w:rsidR="000B0B6A" w:rsidRPr="000B5D24" w:rsidRDefault="000B0B6A" w:rsidP="00F22EB8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0B5D24">
        <w:rPr>
          <w:rFonts w:cstheme="minorHAnsi"/>
          <w:sz w:val="24"/>
          <w:szCs w:val="24"/>
        </w:rPr>
        <w:t xml:space="preserve">zobowiąże się do prowadzenia działalności gospodarczej </w:t>
      </w:r>
      <w:r w:rsidR="00EE7C05" w:rsidRPr="000B5D24">
        <w:rPr>
          <w:rFonts w:eastAsia="Arial Unicode MS" w:cstheme="minorHAnsi"/>
          <w:sz w:val="24"/>
          <w:szCs w:val="24"/>
          <w:lang w:eastAsia="pl-PL"/>
        </w:rPr>
        <w:t xml:space="preserve">przez okres </w:t>
      </w:r>
      <w:r w:rsidR="00EE7C05" w:rsidRPr="000B5D24">
        <w:rPr>
          <w:rFonts w:ascii="Calibri" w:hAnsi="Calibri" w:cs="Calibri"/>
          <w:sz w:val="24"/>
          <w:szCs w:val="24"/>
        </w:rPr>
        <w:t>co najmniej 12 miesięcy oraz niezawieszania jej wykonywania łącznie na okres dłuższy niż 6 miesięcy. Do okresu prowadzenia działalności gospodarczej nie wlicza się okresu zawieszenia wykonywania działalności</w:t>
      </w:r>
      <w:r w:rsidR="00CE128E" w:rsidRPr="000B5D24">
        <w:rPr>
          <w:rFonts w:ascii="Calibri" w:hAnsi="Calibri" w:cs="Calibri"/>
          <w:sz w:val="24"/>
          <w:szCs w:val="24"/>
        </w:rPr>
        <w:t xml:space="preserve"> gospodarczej</w:t>
      </w:r>
      <w:r w:rsidRPr="000B5D24">
        <w:rPr>
          <w:rFonts w:cstheme="minorHAnsi"/>
          <w:iCs/>
          <w:sz w:val="24"/>
          <w:szCs w:val="24"/>
        </w:rPr>
        <w:t>,</w:t>
      </w:r>
    </w:p>
    <w:p w14:paraId="5FEFE1EC" w14:textId="77777777" w:rsidR="000B0B6A" w:rsidRPr="00321DB2" w:rsidRDefault="000B0B6A" w:rsidP="00F22EB8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sz w:val="24"/>
          <w:szCs w:val="24"/>
        </w:rPr>
        <w:t xml:space="preserve">nie złożył wniosku do innego starosty o przyznanie dofinansowania lub przyznanie jednorazowo środków na założenie lub przystąpienie </w:t>
      </w:r>
      <w:r w:rsidRPr="00321DB2">
        <w:rPr>
          <w:rFonts w:cstheme="minorHAnsi"/>
          <w:sz w:val="24"/>
          <w:szCs w:val="24"/>
        </w:rPr>
        <w:t>do spółdzielni socjalnej,</w:t>
      </w:r>
    </w:p>
    <w:p w14:paraId="10BAF3C1" w14:textId="77777777" w:rsidR="000B0B6A" w:rsidRPr="00B0073B" w:rsidRDefault="000B0B6A" w:rsidP="00F22EB8">
      <w:pPr>
        <w:pStyle w:val="NormalnyWeb"/>
        <w:spacing w:before="0" w:beforeAutospacing="0" w:after="0" w:afterAutospacing="0" w:line="276" w:lineRule="auto"/>
        <w:ind w:left="284" w:right="281" w:firstLine="0"/>
        <w:rPr>
          <w:rFonts w:asciiTheme="minorHAnsi" w:hAnsiTheme="minorHAnsi" w:cstheme="minorHAnsi"/>
          <w:b/>
          <w:bCs/>
          <w:iCs/>
          <w:color w:val="auto"/>
        </w:rPr>
      </w:pPr>
      <w:r w:rsidRPr="00321DB2">
        <w:rPr>
          <w:rFonts w:asciiTheme="minorHAnsi" w:hAnsiTheme="minorHAnsi" w:cstheme="minorHAnsi"/>
          <w:bCs/>
          <w:iCs/>
          <w:color w:val="auto"/>
        </w:rPr>
        <w:lastRenderedPageBreak/>
        <w:t xml:space="preserve">W celu potwierdzenia spełniania warunków wymienionych w </w:t>
      </w:r>
      <w:proofErr w:type="spellStart"/>
      <w:r w:rsidR="00427B19" w:rsidRPr="00321DB2">
        <w:rPr>
          <w:rFonts w:asciiTheme="minorHAnsi" w:hAnsiTheme="minorHAnsi" w:cstheme="minorHAnsi"/>
          <w:bCs/>
          <w:iCs/>
          <w:color w:val="auto"/>
        </w:rPr>
        <w:t>p</w:t>
      </w:r>
      <w:r w:rsidRPr="00321DB2">
        <w:rPr>
          <w:rFonts w:asciiTheme="minorHAnsi" w:hAnsiTheme="minorHAnsi" w:cstheme="minorHAnsi"/>
          <w:bCs/>
          <w:iCs/>
          <w:color w:val="auto"/>
        </w:rPr>
        <w:t>pkt</w:t>
      </w:r>
      <w:proofErr w:type="spellEnd"/>
      <w:r w:rsidRPr="00321DB2">
        <w:rPr>
          <w:rFonts w:asciiTheme="minorHAnsi" w:hAnsiTheme="minorHAnsi" w:cstheme="minorHAnsi"/>
          <w:bCs/>
          <w:iCs/>
          <w:color w:val="auto"/>
        </w:rPr>
        <w:t xml:space="preserve"> 1</w:t>
      </w:r>
      <w:r w:rsidR="00427B19" w:rsidRPr="00321DB2">
        <w:rPr>
          <w:rFonts w:asciiTheme="minorHAnsi" w:hAnsiTheme="minorHAnsi" w:cstheme="minorHAnsi"/>
          <w:bCs/>
          <w:iCs/>
          <w:color w:val="auto"/>
        </w:rPr>
        <w:t>)</w:t>
      </w:r>
      <w:r w:rsidRPr="00321DB2">
        <w:rPr>
          <w:rFonts w:asciiTheme="minorHAnsi" w:hAnsiTheme="minorHAnsi" w:cstheme="minorHAnsi"/>
          <w:bCs/>
          <w:iCs/>
          <w:color w:val="auto"/>
        </w:rPr>
        <w:t>-6</w:t>
      </w:r>
      <w:r w:rsidR="00427B19" w:rsidRPr="00321DB2">
        <w:rPr>
          <w:rFonts w:asciiTheme="minorHAnsi" w:hAnsiTheme="minorHAnsi" w:cstheme="minorHAnsi"/>
          <w:bCs/>
          <w:iCs/>
          <w:color w:val="auto"/>
        </w:rPr>
        <w:t>)</w:t>
      </w:r>
      <w:r w:rsidRPr="00321DB2">
        <w:rPr>
          <w:rFonts w:asciiTheme="minorHAnsi" w:hAnsiTheme="minorHAnsi" w:cstheme="minorHAnsi"/>
          <w:bCs/>
          <w:iCs/>
          <w:color w:val="auto"/>
        </w:rPr>
        <w:t xml:space="preserve"> </w:t>
      </w:r>
      <w:r w:rsidR="00974A9A" w:rsidRPr="00321DB2">
        <w:rPr>
          <w:rFonts w:asciiTheme="minorHAnsi" w:hAnsiTheme="minorHAnsi" w:cstheme="minorHAnsi"/>
          <w:bCs/>
          <w:iCs/>
          <w:color w:val="auto"/>
        </w:rPr>
        <w:t>Wnioskodawca</w:t>
      </w:r>
      <w:r w:rsidRPr="00B0073B">
        <w:rPr>
          <w:rFonts w:asciiTheme="minorHAnsi" w:hAnsiTheme="minorHAnsi" w:cstheme="minorHAnsi"/>
          <w:bCs/>
          <w:iCs/>
          <w:color w:val="auto"/>
        </w:rPr>
        <w:t xml:space="preserve"> </w:t>
      </w:r>
      <w:r w:rsidR="00DB11B4">
        <w:rPr>
          <w:rFonts w:asciiTheme="minorHAnsi" w:hAnsiTheme="minorHAnsi" w:cstheme="minorHAnsi"/>
          <w:bCs/>
          <w:iCs/>
          <w:color w:val="auto"/>
        </w:rPr>
        <w:t>wypełnia</w:t>
      </w:r>
      <w:r w:rsidRPr="00B0073B">
        <w:rPr>
          <w:rFonts w:asciiTheme="minorHAnsi" w:hAnsiTheme="minorHAnsi" w:cstheme="minorHAnsi"/>
          <w:bCs/>
          <w:iCs/>
          <w:color w:val="auto"/>
        </w:rPr>
        <w:t xml:space="preserve"> stosowne </w:t>
      </w:r>
      <w:r w:rsidRPr="00B0073B">
        <w:rPr>
          <w:rFonts w:asciiTheme="minorHAnsi" w:hAnsiTheme="minorHAnsi" w:cstheme="minorHAnsi"/>
          <w:b/>
          <w:bCs/>
          <w:iCs/>
          <w:color w:val="auto"/>
        </w:rPr>
        <w:t>oświadczenie,</w:t>
      </w:r>
      <w:r w:rsidRPr="00B0073B">
        <w:rPr>
          <w:rFonts w:asciiTheme="minorHAnsi" w:hAnsiTheme="minorHAnsi" w:cstheme="minorHAnsi"/>
          <w:bCs/>
          <w:iCs/>
          <w:color w:val="auto"/>
        </w:rPr>
        <w:t xml:space="preserve"> będące załącznikiem do wniosku.</w:t>
      </w:r>
    </w:p>
    <w:p w14:paraId="6F25DE7F" w14:textId="77777777" w:rsidR="000B0B6A" w:rsidRPr="00C558B7" w:rsidRDefault="000B0B6A" w:rsidP="00F22EB8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left="567" w:hanging="142"/>
        <w:rPr>
          <w:rFonts w:cstheme="minorHAnsi"/>
          <w:bCs/>
          <w:iCs/>
          <w:sz w:val="24"/>
          <w:szCs w:val="24"/>
        </w:rPr>
      </w:pPr>
      <w:r w:rsidRPr="00C558B7">
        <w:rPr>
          <w:rFonts w:cstheme="minorHAnsi"/>
          <w:b/>
          <w:bCs/>
          <w:iCs/>
          <w:sz w:val="24"/>
          <w:szCs w:val="24"/>
        </w:rPr>
        <w:t>spełnia warunki do otrzymania pomocy publicznej,</w:t>
      </w:r>
      <w:r w:rsidRPr="00C558B7">
        <w:rPr>
          <w:rFonts w:cstheme="minorHAnsi"/>
          <w:bCs/>
          <w:iCs/>
          <w:sz w:val="24"/>
          <w:szCs w:val="24"/>
        </w:rPr>
        <w:t xml:space="preserve"> </w:t>
      </w:r>
      <w:r w:rsidR="00F30B3C">
        <w:rPr>
          <w:rFonts w:cstheme="minorHAnsi"/>
          <w:bCs/>
          <w:iCs/>
          <w:sz w:val="24"/>
          <w:szCs w:val="24"/>
        </w:rPr>
        <w:t>określone w rozporządzeniu</w:t>
      </w:r>
      <w:r w:rsidRPr="00C558B7">
        <w:rPr>
          <w:rFonts w:cstheme="minorHAnsi"/>
          <w:bCs/>
          <w:iCs/>
          <w:sz w:val="24"/>
          <w:szCs w:val="24"/>
        </w:rPr>
        <w:t>:</w:t>
      </w:r>
    </w:p>
    <w:p w14:paraId="1AD58E7F" w14:textId="77777777" w:rsidR="000B0B6A" w:rsidRPr="00C558B7" w:rsidRDefault="00F30B3C" w:rsidP="00F22EB8">
      <w:pPr>
        <w:pStyle w:val="NormalnyWeb"/>
        <w:numPr>
          <w:ilvl w:val="0"/>
          <w:numId w:val="6"/>
        </w:numPr>
        <w:tabs>
          <w:tab w:val="left" w:pos="855"/>
          <w:tab w:val="left" w:pos="1310"/>
        </w:tabs>
        <w:spacing w:before="0" w:beforeAutospacing="0" w:after="0" w:afterAutospacing="0" w:line="276" w:lineRule="auto"/>
        <w:ind w:left="851" w:right="284" w:hanging="284"/>
        <w:rPr>
          <w:rFonts w:asciiTheme="minorHAnsi" w:hAnsiTheme="minorHAnsi" w:cstheme="minorHAnsi"/>
          <w:bCs/>
          <w:iCs/>
          <w:color w:val="auto"/>
        </w:rPr>
      </w:pPr>
      <w:r>
        <w:rPr>
          <w:rFonts w:asciiTheme="minorHAnsi" w:hAnsiTheme="minorHAnsi" w:cstheme="minorHAnsi"/>
          <w:bCs/>
          <w:iCs/>
          <w:color w:val="auto"/>
        </w:rPr>
        <w:t xml:space="preserve">wypełnia oświadczenie wnioskodawcy dotyczące otrzymanej pomocy </w:t>
      </w:r>
      <w:r w:rsidR="00030FE7">
        <w:rPr>
          <w:rFonts w:asciiTheme="minorHAnsi" w:hAnsiTheme="minorHAnsi" w:cstheme="minorHAnsi"/>
          <w:bCs/>
          <w:iCs/>
        </w:rPr>
        <w:t xml:space="preserve">de </w:t>
      </w:r>
      <w:proofErr w:type="spellStart"/>
      <w:r w:rsidR="00030FE7">
        <w:rPr>
          <w:rFonts w:asciiTheme="minorHAnsi" w:hAnsiTheme="minorHAnsi" w:cstheme="minorHAnsi"/>
          <w:bCs/>
          <w:iCs/>
        </w:rPr>
        <w:t>minimis</w:t>
      </w:r>
      <w:proofErr w:type="spellEnd"/>
      <w:r w:rsidR="000B0B6A" w:rsidRPr="00C558B7">
        <w:rPr>
          <w:rFonts w:asciiTheme="minorHAnsi" w:hAnsiTheme="minorHAnsi" w:cstheme="minorHAnsi"/>
          <w:bCs/>
          <w:iCs/>
          <w:color w:val="auto"/>
        </w:rPr>
        <w:t>,</w:t>
      </w:r>
    </w:p>
    <w:p w14:paraId="0DC86865" w14:textId="77777777" w:rsidR="000B0B6A" w:rsidRPr="000B0B6A" w:rsidRDefault="00F30B3C" w:rsidP="00F22EB8">
      <w:pPr>
        <w:pStyle w:val="NormalnyWeb"/>
        <w:numPr>
          <w:ilvl w:val="0"/>
          <w:numId w:val="6"/>
        </w:numPr>
        <w:tabs>
          <w:tab w:val="left" w:pos="855"/>
          <w:tab w:val="left" w:pos="1310"/>
        </w:tabs>
        <w:spacing w:before="0" w:beforeAutospacing="0" w:after="0" w:afterAutospacing="0" w:line="276" w:lineRule="auto"/>
        <w:ind w:left="851" w:right="284" w:hanging="28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wypełnia formularz informacji przedstawianych przy ubieganiu się o pomoc de </w:t>
      </w:r>
      <w:proofErr w:type="spellStart"/>
      <w:r>
        <w:rPr>
          <w:rFonts w:asciiTheme="minorHAnsi" w:hAnsiTheme="minorHAnsi" w:cstheme="minorHAnsi"/>
          <w:bCs/>
          <w:iCs/>
        </w:rPr>
        <w:t>minimis</w:t>
      </w:r>
      <w:proofErr w:type="spellEnd"/>
      <w:r w:rsidR="000B5D24">
        <w:rPr>
          <w:rFonts w:asciiTheme="minorHAnsi" w:hAnsiTheme="minorHAnsi" w:cstheme="minorHAnsi"/>
          <w:bCs/>
          <w:iCs/>
        </w:rPr>
        <w:t>.</w:t>
      </w:r>
    </w:p>
    <w:p w14:paraId="5C599E64" w14:textId="77777777" w:rsidR="000B0B6A" w:rsidRPr="000B0B6A" w:rsidRDefault="000B0B6A" w:rsidP="00F22EB8">
      <w:pPr>
        <w:widowControl w:val="0"/>
        <w:numPr>
          <w:ilvl w:val="0"/>
          <w:numId w:val="7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Dofinansowanie </w:t>
      </w:r>
      <w:r w:rsidRPr="000B0B6A">
        <w:rPr>
          <w:rFonts w:eastAsia="Arial Unicode MS" w:cstheme="minorHAnsi"/>
          <w:b/>
          <w:color w:val="000000"/>
          <w:sz w:val="24"/>
          <w:szCs w:val="24"/>
          <w:lang w:eastAsia="pl-PL"/>
        </w:rPr>
        <w:t xml:space="preserve">może być przyznane opiekunowi, 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który</w:t>
      </w:r>
      <w:r w:rsidRPr="000B0B6A">
        <w:rPr>
          <w:rFonts w:eastAsia="Arial Unicode MS" w:cstheme="minorHAnsi"/>
          <w:b/>
          <w:color w:val="000000"/>
          <w:sz w:val="24"/>
          <w:szCs w:val="24"/>
          <w:lang w:eastAsia="pl-PL"/>
        </w:rPr>
        <w:t xml:space="preserve"> 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spełnia łącznie następujące warunki określone w rozporządzeniu:</w:t>
      </w:r>
      <w:r w:rsidRPr="000B0B6A">
        <w:rPr>
          <w:rFonts w:eastAsia="Arial Unicode MS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51E48E7" w14:textId="77777777" w:rsidR="000B0B6A" w:rsidRPr="000B0B6A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nie otrzymał bezzwrotnych środków </w:t>
      </w:r>
      <w:r w:rsidRPr="000B0B6A">
        <w:rPr>
          <w:rFonts w:eastAsia="Arial Unicode MS" w:cstheme="minorHAnsi"/>
          <w:bCs/>
          <w:iCs/>
          <w:color w:val="000000"/>
          <w:sz w:val="24"/>
          <w:szCs w:val="24"/>
          <w:lang w:eastAsia="pl-PL"/>
        </w:rPr>
        <w:t>Funduszu Pracy lub innych bezzwrotnych środków publicznych na podjęcie działalności gospodarczej lub rolniczej,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 założenie lub przystąpienie do spółdzielni socjalnej,</w:t>
      </w:r>
    </w:p>
    <w:p w14:paraId="25DFB94F" w14:textId="77777777" w:rsidR="000B0B6A" w:rsidRPr="000B5D24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5D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oświadczy, iż nie podejmie zatrudnienia w okresie </w:t>
      </w:r>
      <w:r w:rsidR="00CE128E" w:rsidRPr="000B5D24">
        <w:rPr>
          <w:rFonts w:ascii="Calibri" w:hAnsi="Calibri" w:cs="Calibri"/>
          <w:sz w:val="24"/>
          <w:szCs w:val="24"/>
          <w:lang w:eastAsia="pl-PL"/>
        </w:rPr>
        <w:t xml:space="preserve">pierwszych </w:t>
      </w:r>
      <w:r w:rsidR="00CE128E" w:rsidRPr="000B5D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12 miesięcy </w:t>
      </w:r>
      <w:r w:rsidR="00CE128E" w:rsidRPr="000B5D24">
        <w:rPr>
          <w:rFonts w:ascii="Calibri" w:hAnsi="Calibri" w:cs="Calibri"/>
          <w:sz w:val="24"/>
          <w:szCs w:val="24"/>
          <w:lang w:eastAsia="pl-PL"/>
        </w:rPr>
        <w:t>prowadzenia działalności gospodarczej.</w:t>
      </w:r>
      <w:r w:rsidR="00CE128E" w:rsidRPr="000B5D24">
        <w:rPr>
          <w:rFonts w:ascii="Calibri" w:hAnsi="Calibri" w:cs="Calibri"/>
          <w:sz w:val="24"/>
          <w:szCs w:val="24"/>
        </w:rPr>
        <w:t xml:space="preserve"> Do okresu prowadzenia działalności gospodarczej nie wlicza się okresu zawieszenia wykonywania </w:t>
      </w:r>
      <w:r w:rsidRPr="000B5D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działalności </w:t>
      </w:r>
      <w:r w:rsidRPr="000B5D24">
        <w:rPr>
          <w:rFonts w:eastAsia="Arial Unicode MS" w:cstheme="minorHAnsi"/>
          <w:sz w:val="24"/>
          <w:szCs w:val="24"/>
          <w:lang w:eastAsia="pl-PL"/>
        </w:rPr>
        <w:t>gospodarczej,</w:t>
      </w:r>
    </w:p>
    <w:p w14:paraId="12D4DB0D" w14:textId="77777777" w:rsidR="000B0B6A" w:rsidRPr="000B5D24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5D24">
        <w:rPr>
          <w:rFonts w:eastAsia="Arial Unicode MS" w:cstheme="minorHAnsi"/>
          <w:sz w:val="24"/>
          <w:szCs w:val="24"/>
          <w:lang w:eastAsia="pl-PL"/>
        </w:rPr>
        <w:t xml:space="preserve">zobowiąże się do prowadzenia działalności gospodarczej </w:t>
      </w:r>
      <w:r w:rsidR="00D755B5" w:rsidRPr="000B5D24">
        <w:rPr>
          <w:rFonts w:eastAsia="Arial Unicode MS" w:cstheme="minorHAnsi"/>
          <w:sz w:val="24"/>
          <w:szCs w:val="24"/>
          <w:lang w:eastAsia="pl-PL"/>
        </w:rPr>
        <w:t xml:space="preserve">przez okres </w:t>
      </w:r>
      <w:r w:rsidR="00D755B5" w:rsidRPr="000B5D24">
        <w:rPr>
          <w:rFonts w:ascii="Calibri" w:hAnsi="Calibri" w:cs="Calibri"/>
          <w:sz w:val="24"/>
          <w:szCs w:val="24"/>
        </w:rPr>
        <w:t>co najmniej 12 miesięcy oraz niezawieszania jej wykonywania łącznie na okres dłuższy niż 6 miesięcy. Do okresu prowadzenia działalności gospodarczej nie wlicza się okresu zawieszenia wykonywania działalności gospodarczej</w:t>
      </w:r>
      <w:r w:rsidRPr="000B5D24">
        <w:rPr>
          <w:rFonts w:eastAsia="Arial Unicode MS" w:cstheme="minorHAnsi"/>
          <w:iCs/>
          <w:sz w:val="24"/>
          <w:szCs w:val="24"/>
          <w:lang w:eastAsia="pl-PL"/>
        </w:rPr>
        <w:t>,</w:t>
      </w:r>
    </w:p>
    <w:p w14:paraId="0AE442EA" w14:textId="77777777" w:rsidR="000B0B6A" w:rsidRPr="000B0B6A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5D24">
        <w:rPr>
          <w:rFonts w:eastAsia="Arial Unicode MS" w:cstheme="minorHAnsi"/>
          <w:sz w:val="24"/>
          <w:szCs w:val="24"/>
          <w:lang w:eastAsia="pl-PL"/>
        </w:rPr>
        <w:t>nie był karany w okresie 2 lat przed dniem złożenia</w:t>
      </w:r>
      <w:r w:rsidRPr="000B0B6A">
        <w:rPr>
          <w:rFonts w:eastAsia="Arial Unicode MS" w:cstheme="minorHAnsi"/>
          <w:sz w:val="24"/>
          <w:szCs w:val="24"/>
          <w:lang w:eastAsia="pl-PL"/>
        </w:rPr>
        <w:t xml:space="preserve"> wniosku za przestępstwo przeciwko obrotowi gospodarczemu, w rozumieniu ustawy dnia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 6 czerwca 1997r. Kodeks karny,</w:t>
      </w:r>
    </w:p>
    <w:p w14:paraId="71E7BF88" w14:textId="77777777" w:rsidR="000B0B6A" w:rsidRPr="000B0B6A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nie złożył wniosku do innego starosty o przyznanie dofinansowania lub przyznanie jednorazowo środków na założenie lub przystąpienie do spółdzielni socjalnej,</w:t>
      </w:r>
    </w:p>
    <w:p w14:paraId="62ABAAE8" w14:textId="77777777" w:rsidR="000B0B6A" w:rsidRPr="000B0B6A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b/>
          <w:bCs/>
          <w:iCs/>
          <w:sz w:val="24"/>
          <w:szCs w:val="24"/>
          <w:lang w:eastAsia="pl-PL"/>
        </w:rPr>
        <w:t xml:space="preserve">w okresie 12 miesięcy bezpośrednio poprzedzających dzień złożenia wniosku 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nie przerwał z własnej winy szkolenia, stażu, pracy interwencyjnej, studiów podyplomowych, przygotowania zawodowego dorosłych. </w:t>
      </w:r>
    </w:p>
    <w:p w14:paraId="6EC872B3" w14:textId="77777777" w:rsidR="000B0B6A" w:rsidRPr="00F30B3C" w:rsidRDefault="000B0B6A" w:rsidP="00F22EB8">
      <w:pPr>
        <w:ind w:left="284" w:right="281" w:firstLine="0"/>
        <w:rPr>
          <w:rFonts w:eastAsia="Arial Unicode MS" w:cstheme="minorHAnsi"/>
          <w:b/>
          <w:bCs/>
          <w:iCs/>
          <w:sz w:val="24"/>
          <w:szCs w:val="24"/>
          <w:lang w:eastAsia="pl-PL"/>
        </w:rPr>
      </w:pPr>
      <w:r w:rsidRPr="00F30B3C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W celu potwierdzenia spełniania warunków </w:t>
      </w:r>
      <w:r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wymienionych w </w:t>
      </w:r>
      <w:proofErr w:type="spellStart"/>
      <w:r w:rsidR="00427B19"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>p</w:t>
      </w:r>
      <w:r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>pkt</w:t>
      </w:r>
      <w:proofErr w:type="spellEnd"/>
      <w:r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1</w:t>
      </w:r>
      <w:r w:rsidR="00427B19"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>)</w:t>
      </w:r>
      <w:r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>-6</w:t>
      </w:r>
      <w:r w:rsidR="00427B19"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>)</w:t>
      </w:r>
      <w:r w:rsidRPr="00321DB2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</w:t>
      </w:r>
      <w:r w:rsidR="00974A9A" w:rsidRPr="00321DB2">
        <w:rPr>
          <w:rFonts w:cstheme="minorHAnsi"/>
          <w:bCs/>
          <w:iCs/>
          <w:sz w:val="24"/>
          <w:szCs w:val="24"/>
        </w:rPr>
        <w:t>Wnioskodawca</w:t>
      </w:r>
      <w:r w:rsidRPr="001616B9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</w:t>
      </w:r>
      <w:r w:rsidR="00DB11B4">
        <w:rPr>
          <w:rFonts w:eastAsia="Arial Unicode MS" w:cstheme="minorHAnsi"/>
          <w:bCs/>
          <w:iCs/>
          <w:sz w:val="24"/>
          <w:szCs w:val="24"/>
          <w:lang w:eastAsia="pl-PL"/>
        </w:rPr>
        <w:t>wypełnia</w:t>
      </w:r>
      <w:r w:rsidRPr="00F30B3C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stosowne </w:t>
      </w:r>
      <w:r w:rsidRPr="00F30B3C">
        <w:rPr>
          <w:rFonts w:eastAsia="Arial Unicode MS" w:cstheme="minorHAnsi"/>
          <w:b/>
          <w:bCs/>
          <w:iCs/>
          <w:sz w:val="24"/>
          <w:szCs w:val="24"/>
          <w:lang w:eastAsia="pl-PL"/>
        </w:rPr>
        <w:t>oświadczenie,</w:t>
      </w:r>
      <w:r w:rsidRPr="00F30B3C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będące załącznikiem do wniosku.</w:t>
      </w:r>
    </w:p>
    <w:p w14:paraId="1AE536DD" w14:textId="77777777" w:rsidR="00F30B3C" w:rsidRPr="00F30B3C" w:rsidRDefault="000B0B6A" w:rsidP="00F22EB8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E w:val="0"/>
        <w:ind w:left="567" w:hanging="142"/>
        <w:rPr>
          <w:rFonts w:eastAsia="Arial Unicode MS" w:cstheme="minorHAnsi"/>
          <w:bCs/>
          <w:iCs/>
          <w:strike/>
          <w:sz w:val="24"/>
          <w:szCs w:val="24"/>
          <w:lang w:eastAsia="pl-PL"/>
        </w:rPr>
      </w:pPr>
      <w:r w:rsidRPr="00F30B3C">
        <w:rPr>
          <w:rFonts w:eastAsia="Arial Unicode MS" w:cstheme="minorHAnsi"/>
          <w:b/>
          <w:bCs/>
          <w:iCs/>
          <w:sz w:val="24"/>
          <w:szCs w:val="24"/>
          <w:lang w:eastAsia="pl-PL"/>
        </w:rPr>
        <w:t>spełnia</w:t>
      </w:r>
      <w:r w:rsidRPr="000B0B6A">
        <w:rPr>
          <w:rFonts w:eastAsia="Arial Unicode MS" w:cstheme="minorHAnsi"/>
          <w:b/>
          <w:bCs/>
          <w:iCs/>
          <w:sz w:val="24"/>
          <w:szCs w:val="24"/>
          <w:lang w:eastAsia="pl-PL"/>
        </w:rPr>
        <w:t xml:space="preserve"> warunki do otrzymania pomocy publicznej,</w:t>
      </w:r>
      <w:r w:rsidRPr="000B0B6A">
        <w:rPr>
          <w:rFonts w:eastAsia="Arial Unicode MS" w:cstheme="minorHAnsi"/>
          <w:bCs/>
          <w:iCs/>
          <w:sz w:val="24"/>
          <w:szCs w:val="24"/>
          <w:lang w:eastAsia="pl-PL"/>
        </w:rPr>
        <w:t xml:space="preserve"> </w:t>
      </w:r>
      <w:r w:rsidR="00CD756C">
        <w:rPr>
          <w:rFonts w:cstheme="minorHAnsi"/>
          <w:bCs/>
          <w:iCs/>
          <w:sz w:val="24"/>
          <w:szCs w:val="24"/>
        </w:rPr>
        <w:t>określone w rozporządzeniu</w:t>
      </w:r>
      <w:r w:rsidR="00F30B3C">
        <w:rPr>
          <w:rFonts w:cstheme="minorHAnsi"/>
          <w:bCs/>
          <w:iCs/>
          <w:sz w:val="24"/>
          <w:szCs w:val="24"/>
        </w:rPr>
        <w:t>:</w:t>
      </w:r>
    </w:p>
    <w:p w14:paraId="66767D3F" w14:textId="77777777" w:rsidR="00330F71" w:rsidRPr="00F30B3C" w:rsidRDefault="00F30B3C" w:rsidP="00F22EB8">
      <w:pPr>
        <w:pStyle w:val="NormalnyWeb"/>
        <w:numPr>
          <w:ilvl w:val="0"/>
          <w:numId w:val="14"/>
        </w:numPr>
        <w:tabs>
          <w:tab w:val="left" w:pos="855"/>
          <w:tab w:val="left" w:pos="1310"/>
        </w:tabs>
        <w:spacing w:before="0" w:beforeAutospacing="0" w:after="0" w:afterAutospacing="0" w:line="276" w:lineRule="auto"/>
        <w:ind w:left="851" w:right="284" w:hanging="28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wypełnia oświadczenie wnioskodawcy dotyczące otrzymanej pomocy </w:t>
      </w:r>
      <w:r w:rsidR="00030FE7">
        <w:rPr>
          <w:rFonts w:asciiTheme="minorHAnsi" w:hAnsiTheme="minorHAnsi" w:cstheme="minorHAnsi"/>
          <w:bCs/>
          <w:iCs/>
        </w:rPr>
        <w:t xml:space="preserve">de </w:t>
      </w:r>
      <w:proofErr w:type="spellStart"/>
      <w:r w:rsidR="00030FE7">
        <w:rPr>
          <w:rFonts w:asciiTheme="minorHAnsi" w:hAnsiTheme="minorHAnsi" w:cstheme="minorHAnsi"/>
          <w:bCs/>
          <w:iCs/>
        </w:rPr>
        <w:t>minimis</w:t>
      </w:r>
      <w:proofErr w:type="spellEnd"/>
      <w:r w:rsidR="000B0B6A" w:rsidRPr="00F30B3C">
        <w:rPr>
          <w:rFonts w:asciiTheme="minorHAnsi" w:hAnsiTheme="minorHAnsi" w:cstheme="minorHAnsi"/>
          <w:bCs/>
          <w:iCs/>
        </w:rPr>
        <w:t>,</w:t>
      </w:r>
    </w:p>
    <w:p w14:paraId="6AAFC63B" w14:textId="77777777" w:rsidR="000B0B6A" w:rsidRPr="00F30B3C" w:rsidRDefault="00F30B3C" w:rsidP="00F22EB8">
      <w:pPr>
        <w:pStyle w:val="NormalnyWeb"/>
        <w:numPr>
          <w:ilvl w:val="0"/>
          <w:numId w:val="14"/>
        </w:numPr>
        <w:tabs>
          <w:tab w:val="left" w:pos="855"/>
          <w:tab w:val="left" w:pos="1310"/>
        </w:tabs>
        <w:spacing w:before="0" w:beforeAutospacing="0" w:after="0" w:afterAutospacing="0" w:line="276" w:lineRule="auto"/>
        <w:ind w:left="851" w:right="284" w:hanging="28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wypełnia formularz informacji przedstawianych przy ubieganiu się o pomoc de </w:t>
      </w:r>
      <w:proofErr w:type="spellStart"/>
      <w:r>
        <w:rPr>
          <w:rFonts w:asciiTheme="minorHAnsi" w:hAnsiTheme="minorHAnsi" w:cstheme="minorHAnsi"/>
          <w:bCs/>
          <w:iCs/>
        </w:rPr>
        <w:t>minimis</w:t>
      </w:r>
      <w:proofErr w:type="spellEnd"/>
      <w:r w:rsidR="000B0B6A" w:rsidRPr="00F30B3C">
        <w:rPr>
          <w:rFonts w:asciiTheme="minorHAnsi" w:hAnsiTheme="minorHAnsi" w:cstheme="minorHAnsi"/>
          <w:bCs/>
          <w:iCs/>
        </w:rPr>
        <w:t>.</w:t>
      </w:r>
    </w:p>
    <w:p w14:paraId="7454B84C" w14:textId="77777777" w:rsidR="004A4445" w:rsidRDefault="000B0B6A" w:rsidP="00F22EB8">
      <w:pPr>
        <w:widowControl w:val="0"/>
        <w:numPr>
          <w:ilvl w:val="0"/>
          <w:numId w:val="7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Dofinansowanie </w:t>
      </w:r>
      <w:r w:rsidRPr="000B0B6A">
        <w:rPr>
          <w:rFonts w:eastAsia="Arial Unicode MS" w:cstheme="minorHAnsi"/>
          <w:b/>
          <w:color w:val="000000"/>
          <w:sz w:val="24"/>
          <w:szCs w:val="24"/>
          <w:lang w:eastAsia="pl-PL"/>
        </w:rPr>
        <w:t>może być przyznane wyłącznie ww. osobom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, które złożyły kompletny i</w:t>
      </w:r>
      <w:r w:rsidR="00330F71">
        <w:rPr>
          <w:rFonts w:eastAsia="Arial Unicode MS" w:cstheme="minorHAnsi"/>
          <w:color w:val="000000"/>
          <w:sz w:val="24"/>
          <w:szCs w:val="24"/>
          <w:lang w:eastAsia="pl-PL"/>
        </w:rPr>
        <w:t> </w:t>
      </w:r>
      <w:r w:rsidRPr="000B0B6A">
        <w:rPr>
          <w:rFonts w:eastAsia="Arial Unicode MS" w:cstheme="minorHAnsi"/>
          <w:color w:val="000000"/>
          <w:sz w:val="24"/>
          <w:szCs w:val="24"/>
          <w:lang w:eastAsia="pl-PL"/>
        </w:rPr>
        <w:t>prawidłowo sporządzony wniosek, a SUP dysponuje środkami na jego sfinansowanie.</w:t>
      </w:r>
    </w:p>
    <w:p w14:paraId="712F26E7" w14:textId="77777777" w:rsidR="00F4387A" w:rsidRDefault="000B0B6A" w:rsidP="00F63124">
      <w:pPr>
        <w:widowControl w:val="0"/>
        <w:numPr>
          <w:ilvl w:val="0"/>
          <w:numId w:val="7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eastAsia="Arial Unicode MS" w:cstheme="minorHAnsi"/>
          <w:color w:val="000000"/>
          <w:sz w:val="24"/>
          <w:szCs w:val="24"/>
          <w:lang w:eastAsia="pl-PL"/>
        </w:rPr>
      </w:pPr>
      <w:r w:rsidRPr="00F631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Dofinansowanie </w:t>
      </w:r>
      <w:r w:rsidR="00F63124" w:rsidRPr="00F631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stanowi pomoc de </w:t>
      </w:r>
      <w:proofErr w:type="spellStart"/>
      <w:r w:rsidR="00F63124" w:rsidRPr="00F63124">
        <w:rPr>
          <w:rFonts w:eastAsia="Arial Unicode MS" w:cstheme="minorHAnsi"/>
          <w:color w:val="000000"/>
          <w:sz w:val="24"/>
          <w:szCs w:val="24"/>
          <w:lang w:eastAsia="pl-PL"/>
        </w:rPr>
        <w:t>minimis</w:t>
      </w:r>
      <w:proofErr w:type="spellEnd"/>
      <w:r w:rsidR="00F63124" w:rsidRPr="00F631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 w</w:t>
      </w:r>
      <w:r w:rsidR="00F631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 </w:t>
      </w:r>
      <w:r w:rsidR="00F63124" w:rsidRPr="00F63124">
        <w:rPr>
          <w:rFonts w:eastAsia="Arial Unicode MS" w:cstheme="minorHAnsi"/>
          <w:color w:val="000000"/>
          <w:sz w:val="24"/>
          <w:szCs w:val="24"/>
          <w:lang w:eastAsia="pl-PL"/>
        </w:rPr>
        <w:t>rozumieniu przepisów rozporządzenia Komisji (UE) nr 2023/2831 z dnia 13 grudnia 2023 r. w sprawie stosowania art. 107 i 108 Traktatu o</w:t>
      </w:r>
      <w:r w:rsidR="00F63124">
        <w:rPr>
          <w:rFonts w:eastAsia="Arial Unicode MS" w:cstheme="minorHAnsi"/>
          <w:color w:val="000000"/>
          <w:sz w:val="24"/>
          <w:szCs w:val="24"/>
          <w:lang w:eastAsia="pl-PL"/>
        </w:rPr>
        <w:t> </w:t>
      </w:r>
      <w:r w:rsidR="00F63124" w:rsidRPr="00F63124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funkcjonowaniu Unii Europejskiej do pomocy de </w:t>
      </w:r>
      <w:proofErr w:type="spellStart"/>
      <w:r w:rsidR="00F63124" w:rsidRPr="00F63124">
        <w:rPr>
          <w:rFonts w:eastAsia="Arial Unicode MS" w:cstheme="minorHAnsi"/>
          <w:color w:val="000000"/>
          <w:sz w:val="24"/>
          <w:szCs w:val="24"/>
          <w:lang w:eastAsia="pl-PL"/>
        </w:rPr>
        <w:t>minimis</w:t>
      </w:r>
      <w:proofErr w:type="spellEnd"/>
      <w:r w:rsidR="00321DB2" w:rsidRPr="00F63124">
        <w:rPr>
          <w:rFonts w:eastAsia="Arial Unicode MS" w:cstheme="minorHAnsi"/>
          <w:color w:val="000000"/>
          <w:sz w:val="24"/>
          <w:szCs w:val="24"/>
          <w:lang w:eastAsia="pl-PL"/>
        </w:rPr>
        <w:t>.)</w:t>
      </w:r>
    </w:p>
    <w:p w14:paraId="38F47051" w14:textId="77777777" w:rsidR="00F4387A" w:rsidRDefault="00F4387A">
      <w:pPr>
        <w:rPr>
          <w:rFonts w:eastAsia="Arial Unicode MS" w:cstheme="minorHAnsi"/>
          <w:color w:val="000000"/>
          <w:sz w:val="24"/>
          <w:szCs w:val="24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lang w:eastAsia="pl-PL"/>
        </w:rPr>
        <w:br w:type="page"/>
      </w:r>
    </w:p>
    <w:p w14:paraId="1485ABC5" w14:textId="77777777" w:rsidR="009F42A5" w:rsidRPr="009B3728" w:rsidRDefault="00664B88" w:rsidP="00F22EB8">
      <w:pPr>
        <w:keepNext/>
        <w:keepLines/>
        <w:numPr>
          <w:ilvl w:val="1"/>
          <w:numId w:val="0"/>
        </w:numPr>
        <w:spacing w:before="120"/>
        <w:ind w:right="221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21DB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lastRenderedPageBreak/>
        <w:t>Rozdział III – Przeznaczenie dofinansowania</w:t>
      </w:r>
      <w:r w:rsidR="009B3728" w:rsidRPr="00321DB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71B5DF6" w14:textId="77777777" w:rsidR="009F42A5" w:rsidRPr="009F42A5" w:rsidRDefault="009F42A5" w:rsidP="00A543AB">
      <w:pPr>
        <w:widowControl w:val="0"/>
        <w:numPr>
          <w:ilvl w:val="0"/>
          <w:numId w:val="15"/>
        </w:numPr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Dofinansowanie </w:t>
      </w:r>
      <w:r w:rsidRPr="009F42A5">
        <w:rPr>
          <w:rFonts w:ascii="Calibri" w:eastAsia="Calibri" w:hAnsi="Calibri" w:cs="Calibri"/>
          <w:b/>
          <w:sz w:val="24"/>
          <w:szCs w:val="24"/>
          <w:lang w:eastAsia="pl-PL"/>
        </w:rPr>
        <w:t>może zostać przeznaczone wyłącznie</w:t>
      </w: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 na sfinansowanie niezbędnych wydatków bezpośrednio i jednoznacznie związanych z podejmowaną działalnością, </w:t>
      </w:r>
      <w:r w:rsidR="00563CCF" w:rsidRPr="00563CCF">
        <w:rPr>
          <w:rFonts w:ascii="Calibri" w:eastAsia="Calibri" w:hAnsi="Calibri" w:cs="Calibri"/>
          <w:sz w:val="24"/>
          <w:szCs w:val="24"/>
          <w:lang w:eastAsia="pl-PL"/>
        </w:rPr>
        <w:t>z </w:t>
      </w:r>
      <w:r w:rsidRPr="009F42A5">
        <w:rPr>
          <w:rFonts w:ascii="Calibri" w:eastAsia="Calibri" w:hAnsi="Calibri" w:cs="Calibri"/>
          <w:sz w:val="24"/>
          <w:szCs w:val="24"/>
          <w:lang w:eastAsia="pl-PL"/>
        </w:rPr>
        <w:t>wyłączeniem wydatków poniesionych na zakup rzeczy używanych, w szczególności na:</w:t>
      </w:r>
    </w:p>
    <w:p w14:paraId="1FF08574" w14:textId="77777777" w:rsidR="009F42A5" w:rsidRPr="009F42A5" w:rsidRDefault="00563CCF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z</w:t>
      </w:r>
      <w:r w:rsidR="009F42A5" w:rsidRPr="009F42A5">
        <w:rPr>
          <w:rFonts w:ascii="Calibri" w:eastAsia="Calibri" w:hAnsi="Calibri" w:cs="Calibri"/>
          <w:sz w:val="24"/>
          <w:szCs w:val="24"/>
          <w:lang w:eastAsia="pl-PL"/>
        </w:rPr>
        <w:t>akup maszyn i urządzeń, narzędzi, osprzętu, wyposażenia koniecznego do podjęcia działalności, oprogramowania,</w:t>
      </w:r>
    </w:p>
    <w:p w14:paraId="693C79DF" w14:textId="77777777" w:rsidR="009F42A5" w:rsidRPr="009F42A5" w:rsidRDefault="009F42A5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zakup materiałów, surowców i półproduktów do produkcji i usług,</w:t>
      </w:r>
    </w:p>
    <w:p w14:paraId="501C4BD5" w14:textId="77777777" w:rsidR="009F42A5" w:rsidRPr="009F42A5" w:rsidRDefault="009F42A5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zakup towarów handlowych, </w:t>
      </w:r>
    </w:p>
    <w:p w14:paraId="689612D4" w14:textId="77777777" w:rsidR="009F42A5" w:rsidRPr="009F42A5" w:rsidRDefault="009F42A5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zakup opakowań, </w:t>
      </w:r>
    </w:p>
    <w:p w14:paraId="605D30CC" w14:textId="77777777" w:rsidR="009F42A5" w:rsidRPr="009F42A5" w:rsidRDefault="009F42A5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pokrycie kosztów promocji i reklamy, </w:t>
      </w:r>
    </w:p>
    <w:p w14:paraId="7225DD85" w14:textId="77777777" w:rsidR="009F42A5" w:rsidRPr="009F42A5" w:rsidRDefault="009F42A5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zakup strony internetowej lub sklepu internetowego, przy czym muszą one być aktywne w dniu złożenia w SUP rozliczenia wydatkowania środków,</w:t>
      </w:r>
    </w:p>
    <w:p w14:paraId="31B0283C" w14:textId="77777777" w:rsidR="009F42A5" w:rsidRPr="009F42A5" w:rsidRDefault="009F42A5" w:rsidP="00A543AB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pokrycie kosztów pomocy prawnej, konsultacji i doradztwa związanych z podjęciem działalności, poniesionych od dnia zawarcia umowy do dnia rozpoczęcia działalności.</w:t>
      </w:r>
    </w:p>
    <w:p w14:paraId="4E045572" w14:textId="77777777" w:rsidR="009F42A5" w:rsidRPr="009B3728" w:rsidRDefault="009F42A5" w:rsidP="00F22EB8">
      <w:pPr>
        <w:widowControl w:val="0"/>
        <w:suppressAutoHyphens/>
        <w:autoSpaceDE w:val="0"/>
        <w:spacing w:before="0"/>
        <w:ind w:left="284" w:right="281" w:firstLine="0"/>
        <w:rPr>
          <w:rFonts w:ascii="Calibri" w:eastAsia="Calibri" w:hAnsi="Calibri" w:cs="Calibri"/>
          <w:sz w:val="24"/>
          <w:szCs w:val="24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SUP przy ocenie wniosku może w uzasadnionych przypadkach określić % udział poszczególnych rodzajów wydatków dla wnioskowanej kwoty, mając na względzie racjonalność i efektywność wydatkowania środków publicznych oraz rodzaj planowanej działalności gospodarczej.</w:t>
      </w:r>
    </w:p>
    <w:p w14:paraId="174ED37A" w14:textId="77777777" w:rsidR="00E04002" w:rsidRPr="009B3728" w:rsidRDefault="009F42A5" w:rsidP="00F22EB8">
      <w:pPr>
        <w:keepNext/>
        <w:keepLines/>
        <w:numPr>
          <w:ilvl w:val="1"/>
          <w:numId w:val="0"/>
        </w:numPr>
        <w:tabs>
          <w:tab w:val="num" w:pos="1440"/>
        </w:tabs>
        <w:spacing w:before="120"/>
        <w:ind w:right="221"/>
        <w:outlineLvl w:val="1"/>
        <w:rPr>
          <w:rFonts w:ascii="Calibri" w:hAnsi="Calibri" w:cs="Calibri"/>
          <w:b/>
          <w:bCs/>
          <w:iCs/>
          <w:sz w:val="28"/>
          <w:szCs w:val="28"/>
        </w:rPr>
      </w:pPr>
      <w:r w:rsidRPr="00C558B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Rozdział I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V</w:t>
      </w:r>
      <w:r w:rsidRPr="00C558B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– </w:t>
      </w:r>
      <w:r w:rsidRPr="009B3728">
        <w:rPr>
          <w:rFonts w:ascii="Calibri" w:hAnsi="Calibri" w:cs="Calibri"/>
          <w:b/>
          <w:bCs/>
          <w:iCs/>
          <w:sz w:val="28"/>
          <w:szCs w:val="28"/>
        </w:rPr>
        <w:t>Wniosek o dofinansowanie</w:t>
      </w:r>
      <w:r w:rsidR="009B3728">
        <w:rPr>
          <w:rFonts w:ascii="Calibri" w:hAnsi="Calibri" w:cs="Calibri"/>
          <w:b/>
          <w:bCs/>
          <w:iCs/>
          <w:sz w:val="28"/>
          <w:szCs w:val="28"/>
        </w:rPr>
        <w:t>.</w:t>
      </w:r>
    </w:p>
    <w:p w14:paraId="4613B9B9" w14:textId="77777777" w:rsidR="009F42A5" w:rsidRPr="009F42A5" w:rsidRDefault="00974A9A" w:rsidP="00A543AB">
      <w:pPr>
        <w:widowControl w:val="0"/>
        <w:numPr>
          <w:ilvl w:val="0"/>
          <w:numId w:val="18"/>
        </w:numPr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cstheme="minorHAnsi"/>
          <w:bCs/>
          <w:iCs/>
        </w:rPr>
        <w:t>Wnioskodawca</w:t>
      </w:r>
      <w:r w:rsidR="009F42A5"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 ubiegając</w:t>
      </w:r>
      <w:r w:rsidR="007157B1">
        <w:rPr>
          <w:rFonts w:ascii="Calibri" w:eastAsia="Calibri" w:hAnsi="Calibri" w:cs="Calibri"/>
          <w:sz w:val="24"/>
          <w:szCs w:val="24"/>
          <w:lang w:eastAsia="pl-PL"/>
        </w:rPr>
        <w:t>y</w:t>
      </w:r>
      <w:r w:rsidR="009F42A5"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 się o uzyskanie dofinansowania składa w SUP</w:t>
      </w:r>
      <w:r w:rsidR="009F42A5" w:rsidRPr="009F42A5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„Wniosek o </w:t>
      </w:r>
      <w:r w:rsidR="00427B19">
        <w:rPr>
          <w:rFonts w:ascii="Calibri" w:eastAsia="Calibri" w:hAnsi="Calibri" w:cs="Calibri"/>
          <w:b/>
          <w:sz w:val="24"/>
          <w:szCs w:val="24"/>
          <w:lang w:eastAsia="pl-PL"/>
        </w:rPr>
        <w:t> p</w:t>
      </w:r>
      <w:r w:rsidR="009F42A5" w:rsidRPr="009F42A5">
        <w:rPr>
          <w:rFonts w:ascii="Calibri" w:eastAsia="Calibri" w:hAnsi="Calibri" w:cs="Calibri"/>
          <w:b/>
          <w:sz w:val="24"/>
          <w:szCs w:val="24"/>
          <w:lang w:eastAsia="pl-PL"/>
        </w:rPr>
        <w:t>rzyznanie jednorazowo środków finansowych na podjęcie działalności gospodarczej”</w:t>
      </w:r>
      <w:r w:rsidR="009F42A5"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 - załącznik nr 1 do regulaminu, który zawiera m.in.: </w:t>
      </w:r>
    </w:p>
    <w:p w14:paraId="7DC8D634" w14:textId="77777777" w:rsidR="009F42A5" w:rsidRPr="009F42A5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kwotę wnioskowanego dofinansowania,</w:t>
      </w:r>
    </w:p>
    <w:p w14:paraId="1CCE8D97" w14:textId="77777777" w:rsidR="009F42A5" w:rsidRPr="009F42A5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imię i nazwisko,</w:t>
      </w:r>
    </w:p>
    <w:p w14:paraId="3B1AA7B5" w14:textId="77777777" w:rsidR="009F42A5" w:rsidRPr="009F42A5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numer PESEL</w:t>
      </w:r>
      <w:r w:rsidR="00C474E5">
        <w:rPr>
          <w:rFonts w:ascii="Calibri" w:eastAsia="Calibri" w:hAnsi="Calibri" w:cs="Calibri"/>
          <w:sz w:val="24"/>
          <w:szCs w:val="24"/>
          <w:lang w:eastAsia="pl-PL"/>
        </w:rPr>
        <w:t xml:space="preserve"> (jeżeli został nadany)</w:t>
      </w:r>
      <w:r w:rsidRPr="009F42A5">
        <w:rPr>
          <w:rFonts w:ascii="Calibri" w:eastAsia="Calibri" w:hAnsi="Calibri" w:cs="Calibri"/>
          <w:sz w:val="24"/>
          <w:szCs w:val="24"/>
          <w:lang w:eastAsia="pl-PL"/>
        </w:rPr>
        <w:t>,</w:t>
      </w:r>
    </w:p>
    <w:p w14:paraId="08A09A08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dane teleadresowe,</w:t>
      </w:r>
    </w:p>
    <w:p w14:paraId="1441DF21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pozostałe dane (informacje o współmałżonku),</w:t>
      </w:r>
    </w:p>
    <w:p w14:paraId="3E19ADA2" w14:textId="77777777" w:rsidR="009F42A5" w:rsidRPr="009270A9" w:rsidRDefault="005702D8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i</w:t>
      </w:r>
      <w:r w:rsidR="009F42A5" w:rsidRPr="009270A9">
        <w:rPr>
          <w:rFonts w:ascii="Calibri" w:eastAsia="Calibri" w:hAnsi="Calibri" w:cs="Calibri"/>
          <w:sz w:val="24"/>
          <w:szCs w:val="24"/>
          <w:lang w:eastAsia="pl-PL"/>
        </w:rPr>
        <w:t>nformacje dotyczące planowanej działalności gospodarczej (w tym: symbol i przedmiot planowanej działalności gospodarczej według Polskiej Klasyfikacji Działalności (PKD) na poziomie podklasy),</w:t>
      </w:r>
    </w:p>
    <w:p w14:paraId="7A2705FA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analizę marketingową planowanej działalności gospodarczej,</w:t>
      </w:r>
    </w:p>
    <w:p w14:paraId="461D37C3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opis potencjału Wnioskodawcy,</w:t>
      </w:r>
    </w:p>
    <w:p w14:paraId="69F11C10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 xml:space="preserve">nakłady finansowe związane z podejmowaną działalnością gospodarczą (w tym: kalkulację przewidywanych wydatków </w:t>
      </w:r>
      <w:r w:rsidR="005702D8" w:rsidRPr="009270A9">
        <w:rPr>
          <w:rFonts w:ascii="Calibri" w:eastAsia="Calibri" w:hAnsi="Calibri" w:cs="Calibri"/>
          <w:sz w:val="24"/>
          <w:szCs w:val="24"/>
          <w:lang w:eastAsia="pl-PL"/>
        </w:rPr>
        <w:t>i</w:t>
      </w:r>
      <w:r w:rsidRPr="009270A9">
        <w:rPr>
          <w:rFonts w:ascii="Calibri" w:eastAsia="Calibri" w:hAnsi="Calibri" w:cs="Calibri"/>
          <w:sz w:val="24"/>
          <w:szCs w:val="24"/>
          <w:lang w:eastAsia="pl-PL"/>
        </w:rPr>
        <w:t xml:space="preserve"> źródła ich finansowania, szczegółową specyfikację wydatków do poniesienia w ramach dofinansowania – cena zakupów nie może odbiegać od cen rynkowych, szczegółowe uzasadnienie wydatków niezbędnych do poniesienia w ramach </w:t>
      </w:r>
      <w:r w:rsidR="000D4E99" w:rsidRPr="009270A9">
        <w:rPr>
          <w:rFonts w:ascii="Calibri" w:eastAsia="Calibri" w:hAnsi="Calibri" w:cs="Calibri"/>
          <w:sz w:val="24"/>
          <w:szCs w:val="24"/>
          <w:lang w:eastAsia="pl-PL"/>
        </w:rPr>
        <w:t>dofinansowania</w:t>
      </w:r>
      <w:r w:rsidRPr="009270A9">
        <w:rPr>
          <w:rFonts w:ascii="Calibri" w:eastAsia="Calibri" w:hAnsi="Calibri" w:cs="Calibri"/>
          <w:sz w:val="24"/>
          <w:szCs w:val="24"/>
          <w:lang w:eastAsia="pl-PL"/>
        </w:rPr>
        <w:t>),</w:t>
      </w:r>
    </w:p>
    <w:p w14:paraId="61CE850D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proponowaną formę zabezpieczenia zwrotu przyznanych środków,</w:t>
      </w:r>
    </w:p>
    <w:p w14:paraId="4AD32B7F" w14:textId="77777777" w:rsidR="009F42A5" w:rsidRPr="009270A9" w:rsidRDefault="009F42A5" w:rsidP="00A543AB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podpis Wnioskodawcy.</w:t>
      </w:r>
    </w:p>
    <w:p w14:paraId="223896EF" w14:textId="77777777" w:rsidR="009F42A5" w:rsidRPr="009270A9" w:rsidRDefault="009F42A5" w:rsidP="00A543AB">
      <w:pPr>
        <w:widowControl w:val="0"/>
        <w:numPr>
          <w:ilvl w:val="0"/>
          <w:numId w:val="18"/>
        </w:numPr>
        <w:tabs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 xml:space="preserve">Do wniosku o dofinansowanie </w:t>
      </w:r>
      <w:r w:rsidRPr="009270A9">
        <w:rPr>
          <w:rFonts w:ascii="Calibri" w:eastAsia="Calibri" w:hAnsi="Calibri" w:cs="Calibri"/>
          <w:b/>
          <w:sz w:val="24"/>
          <w:szCs w:val="24"/>
          <w:lang w:eastAsia="pl-PL"/>
        </w:rPr>
        <w:t>Wnioskodawca dołącza wszystkie wymagane załączniki, jeżeli dokumenty te nie były wcześniej przedkładane w SUP i skanowane.</w:t>
      </w:r>
      <w:r w:rsidRPr="009270A9">
        <w:rPr>
          <w:rFonts w:ascii="Calibri" w:eastAsia="Calibri" w:hAnsi="Calibri" w:cs="Calibri"/>
          <w:sz w:val="24"/>
          <w:szCs w:val="24"/>
          <w:lang w:eastAsia="pl-PL"/>
        </w:rPr>
        <w:t xml:space="preserve"> W przypadku braku wymaganych załączników wniosek uznawany jest za niekompletny.</w:t>
      </w:r>
    </w:p>
    <w:p w14:paraId="70030299" w14:textId="77777777" w:rsidR="009F42A5" w:rsidRPr="009270A9" w:rsidRDefault="009F42A5" w:rsidP="00A543AB">
      <w:pPr>
        <w:widowControl w:val="0"/>
        <w:numPr>
          <w:ilvl w:val="0"/>
          <w:numId w:val="18"/>
        </w:numPr>
        <w:tabs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t>Złożenie i przyjęcie wniosku przez SUP nie jest równoznaczne z przyznaniem dofinansowania.</w:t>
      </w:r>
    </w:p>
    <w:p w14:paraId="3E879521" w14:textId="77777777" w:rsidR="00514E8A" w:rsidRDefault="009F42A5" w:rsidP="00A543AB">
      <w:pPr>
        <w:widowControl w:val="0"/>
        <w:numPr>
          <w:ilvl w:val="0"/>
          <w:numId w:val="18"/>
        </w:numPr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  <w:lang w:eastAsia="pl-PL"/>
        </w:rPr>
        <w:lastRenderedPageBreak/>
        <w:t>For</w:t>
      </w:r>
      <w:r w:rsidR="009270A9" w:rsidRPr="009270A9">
        <w:rPr>
          <w:rFonts w:ascii="Calibri" w:eastAsia="Calibri" w:hAnsi="Calibri" w:cs="Calibri"/>
          <w:sz w:val="24"/>
          <w:szCs w:val="24"/>
          <w:lang w:eastAsia="pl-PL"/>
        </w:rPr>
        <w:t xml:space="preserve">mularze wniosków można otrzymać na Dzienniku Podawczym </w:t>
      </w:r>
      <w:r w:rsidRPr="009270A9">
        <w:rPr>
          <w:rFonts w:ascii="Calibri" w:eastAsia="Calibri" w:hAnsi="Calibri" w:cs="Calibri"/>
          <w:sz w:val="24"/>
          <w:szCs w:val="24"/>
          <w:lang w:eastAsia="pl-PL"/>
        </w:rPr>
        <w:t xml:space="preserve">w SUP oraz są również dostępne na stronie internetowej </w:t>
      </w:r>
      <w:hyperlink r:id="rId12" w:history="1">
        <w:r w:rsidR="00914EC9" w:rsidRPr="009270A9">
          <w:rPr>
            <w:rStyle w:val="Hipercze"/>
            <w:rFonts w:cstheme="minorHAnsi"/>
            <w:sz w:val="24"/>
            <w:szCs w:val="24"/>
            <w:u w:val="none"/>
          </w:rPr>
          <w:t>Sądeckiego Urzędu Pracy</w:t>
        </w:r>
      </w:hyperlink>
      <w:r w:rsidR="007352DF" w:rsidRPr="009270A9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7270DC0A" w14:textId="77777777" w:rsidR="00514E8A" w:rsidRPr="008B3592" w:rsidRDefault="00877090" w:rsidP="00A543AB">
      <w:pPr>
        <w:widowControl w:val="0"/>
        <w:numPr>
          <w:ilvl w:val="0"/>
          <w:numId w:val="18"/>
        </w:numPr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8B3592">
        <w:rPr>
          <w:rFonts w:ascii="Calibri" w:eastAsia="Calibri" w:hAnsi="Calibri" w:cs="Calibri"/>
          <w:sz w:val="24"/>
          <w:szCs w:val="24"/>
          <w:lang w:eastAsia="pl-PL"/>
        </w:rPr>
        <w:t>Wnioskodawcy nieposiadający odpowiedniego przygotowania do prowadzenia działalności gospodarczej przed przyznaniem środkó</w:t>
      </w:r>
      <w:r w:rsidR="009F620B" w:rsidRPr="008B3592">
        <w:rPr>
          <w:rFonts w:ascii="Calibri" w:eastAsia="Calibri" w:hAnsi="Calibri" w:cs="Calibri"/>
          <w:sz w:val="24"/>
          <w:szCs w:val="24"/>
          <w:lang w:eastAsia="pl-PL"/>
        </w:rPr>
        <w:t xml:space="preserve">w </w:t>
      </w:r>
      <w:r w:rsidR="008B3592" w:rsidRPr="008B3592">
        <w:rPr>
          <w:rFonts w:ascii="Calibri" w:eastAsia="Calibri" w:hAnsi="Calibri" w:cs="Calibri"/>
          <w:sz w:val="24"/>
          <w:szCs w:val="24"/>
          <w:lang w:eastAsia="pl-PL"/>
        </w:rPr>
        <w:t xml:space="preserve">mogą zostać </w:t>
      </w:r>
      <w:r w:rsidR="009F620B" w:rsidRPr="008B3592">
        <w:rPr>
          <w:rFonts w:ascii="Calibri" w:eastAsia="Calibri" w:hAnsi="Calibri" w:cs="Calibri"/>
          <w:sz w:val="24"/>
          <w:szCs w:val="24"/>
          <w:lang w:eastAsia="pl-PL"/>
        </w:rPr>
        <w:t>skierowani</w:t>
      </w:r>
      <w:r w:rsidRPr="008B3592">
        <w:rPr>
          <w:rFonts w:ascii="Calibri" w:eastAsia="Calibri" w:hAnsi="Calibri" w:cs="Calibri"/>
          <w:sz w:val="24"/>
          <w:szCs w:val="24"/>
          <w:lang w:eastAsia="pl-PL"/>
        </w:rPr>
        <w:t xml:space="preserve"> na szkolenie z zakresu przedsiębiorczości.</w:t>
      </w:r>
    </w:p>
    <w:p w14:paraId="6EB66FA7" w14:textId="77777777" w:rsidR="009F42A5" w:rsidRPr="009270A9" w:rsidRDefault="009F42A5" w:rsidP="00A543AB">
      <w:pPr>
        <w:widowControl w:val="0"/>
        <w:numPr>
          <w:ilvl w:val="0"/>
          <w:numId w:val="18"/>
        </w:numPr>
        <w:tabs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9270A9">
        <w:rPr>
          <w:rFonts w:ascii="Calibri" w:eastAsia="Calibri" w:hAnsi="Calibri" w:cs="Calibri"/>
          <w:sz w:val="24"/>
          <w:szCs w:val="24"/>
        </w:rPr>
        <w:t xml:space="preserve">Bieżąca informacja o dostępnych środkach finansowych z przeznaczeniem na przyznanie dofinansowania oraz możliwych źródłach i zasadach przyznawania środków </w:t>
      </w:r>
      <w:r w:rsidR="00D863C3" w:rsidRPr="009270A9">
        <w:rPr>
          <w:rFonts w:ascii="Calibri" w:eastAsia="Calibri" w:hAnsi="Calibri" w:cs="Calibri"/>
          <w:sz w:val="24"/>
          <w:szCs w:val="24"/>
        </w:rPr>
        <w:t xml:space="preserve">oraz </w:t>
      </w:r>
      <w:r w:rsidRPr="009270A9">
        <w:rPr>
          <w:rFonts w:ascii="Calibri" w:eastAsia="Calibri" w:hAnsi="Calibri" w:cs="Calibri"/>
          <w:sz w:val="24"/>
          <w:szCs w:val="24"/>
        </w:rPr>
        <w:t>umieszczana jest na stronie internetowej SUP.</w:t>
      </w:r>
    </w:p>
    <w:p w14:paraId="67E65BF7" w14:textId="77777777" w:rsidR="009F42A5" w:rsidRPr="009270A9" w:rsidRDefault="009F42A5" w:rsidP="00F22EB8">
      <w:pPr>
        <w:keepNext/>
        <w:keepLines/>
        <w:numPr>
          <w:ilvl w:val="1"/>
          <w:numId w:val="0"/>
        </w:numPr>
        <w:tabs>
          <w:tab w:val="num" w:pos="1440"/>
        </w:tabs>
        <w:spacing w:before="120"/>
        <w:ind w:right="221"/>
        <w:outlineLvl w:val="1"/>
        <w:rPr>
          <w:rFonts w:ascii="Calibri" w:hAnsi="Calibri" w:cs="Calibri"/>
          <w:b/>
          <w:bCs/>
          <w:iCs/>
          <w:sz w:val="28"/>
          <w:szCs w:val="28"/>
        </w:rPr>
      </w:pPr>
      <w:r w:rsidRPr="009270A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Rozdział V – </w:t>
      </w:r>
      <w:r w:rsidRPr="009270A9">
        <w:rPr>
          <w:rFonts w:ascii="Calibri" w:hAnsi="Calibri" w:cs="Calibri"/>
          <w:b/>
          <w:sz w:val="28"/>
          <w:szCs w:val="28"/>
        </w:rPr>
        <w:t>Zasady rozpatrywania wniosków o dofinansowanie</w:t>
      </w:r>
      <w:r w:rsidR="00833FD6" w:rsidRPr="009270A9">
        <w:rPr>
          <w:rFonts w:ascii="Calibri" w:hAnsi="Calibri" w:cs="Calibri"/>
          <w:b/>
          <w:sz w:val="28"/>
          <w:szCs w:val="28"/>
        </w:rPr>
        <w:t>.</w:t>
      </w:r>
    </w:p>
    <w:p w14:paraId="0B630E24" w14:textId="77777777" w:rsidR="009F42A5" w:rsidRPr="009270A9" w:rsidRDefault="009F42A5" w:rsidP="00A543AB">
      <w:pPr>
        <w:widowControl w:val="0"/>
        <w:numPr>
          <w:ilvl w:val="0"/>
          <w:numId w:val="19"/>
        </w:numPr>
        <w:suppressAutoHyphens/>
        <w:autoSpaceDE w:val="0"/>
        <w:ind w:left="284" w:hanging="142"/>
        <w:contextualSpacing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Złożone wnioski o dofinansowanie podlegają ocenie:</w:t>
      </w:r>
    </w:p>
    <w:p w14:paraId="722234C5" w14:textId="77777777" w:rsidR="009F42A5" w:rsidRPr="009270A9" w:rsidRDefault="009F42A5" w:rsidP="00A543AB">
      <w:pPr>
        <w:numPr>
          <w:ilvl w:val="0"/>
          <w:numId w:val="20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formalnej – dokonywanej przez pracownika Działu Programów Rynku Pracy (RIR) pod względem prawidłowości sporządzenia i kompletności wniosku,</w:t>
      </w:r>
    </w:p>
    <w:p w14:paraId="254F6487" w14:textId="77777777" w:rsidR="009F42A5" w:rsidRPr="009270A9" w:rsidRDefault="009F42A5" w:rsidP="00A543AB">
      <w:pPr>
        <w:numPr>
          <w:ilvl w:val="0"/>
          <w:numId w:val="20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me</w:t>
      </w:r>
      <w:r w:rsidR="009D78C1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rytorycznej – dokonywanej przez</w:t>
      </w:r>
      <w:r w:rsidR="000F392E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k</w:t>
      </w: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omisję, w </w:t>
      </w:r>
      <w:r w:rsidR="00703A40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skład, której</w:t>
      </w: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="007157B1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wchodzą</w:t>
      </w: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pracownicy Działu Programów Rynku Pracy (RIR) i Działu Usług Rynku Pracy (RPP). </w:t>
      </w:r>
    </w:p>
    <w:p w14:paraId="71D0455D" w14:textId="77777777" w:rsidR="009F42A5" w:rsidRPr="009270A9" w:rsidRDefault="009F42A5" w:rsidP="00A543AB">
      <w:pPr>
        <w:widowControl w:val="0"/>
        <w:numPr>
          <w:ilvl w:val="0"/>
          <w:numId w:val="19"/>
        </w:numPr>
        <w:tabs>
          <w:tab w:val="num" w:pos="602"/>
        </w:tabs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Ocena formalna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obejmuje sprawdzenie, czy:</w:t>
      </w:r>
    </w:p>
    <w:p w14:paraId="5E01F513" w14:textId="77777777" w:rsidR="009F42A5" w:rsidRPr="009270A9" w:rsidRDefault="00974A9A" w:rsidP="00A543AB">
      <w:pPr>
        <w:numPr>
          <w:ilvl w:val="0"/>
          <w:numId w:val="21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wniosek złożył</w:t>
      </w:r>
      <w:r w:rsidR="009F42A5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Wnioskodawca uprawniony</w:t>
      </w:r>
      <w:r w:rsidR="009F42A5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do otrzymania dofinansowania,</w:t>
      </w:r>
    </w:p>
    <w:p w14:paraId="0C23B026" w14:textId="77777777" w:rsidR="009F42A5" w:rsidRPr="009270A9" w:rsidRDefault="009F42A5" w:rsidP="00A543AB">
      <w:pPr>
        <w:numPr>
          <w:ilvl w:val="0"/>
          <w:numId w:val="21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wszystkie pozycje wniosku są wypełnione, </w:t>
      </w:r>
    </w:p>
    <w:p w14:paraId="502957E7" w14:textId="77777777" w:rsidR="009F42A5" w:rsidRPr="009270A9" w:rsidRDefault="009F42A5" w:rsidP="00A543AB">
      <w:pPr>
        <w:numPr>
          <w:ilvl w:val="0"/>
          <w:numId w:val="21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wniosek jest wypełniony czytelnie, </w:t>
      </w:r>
    </w:p>
    <w:p w14:paraId="5D1E184D" w14:textId="77777777" w:rsidR="009F42A5" w:rsidRPr="009270A9" w:rsidRDefault="009F42A5" w:rsidP="00A543AB">
      <w:pPr>
        <w:numPr>
          <w:ilvl w:val="0"/>
          <w:numId w:val="21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do wniosku dołączono wszystkie załączniki,</w:t>
      </w:r>
    </w:p>
    <w:p w14:paraId="66972494" w14:textId="77777777" w:rsidR="009F42A5" w:rsidRPr="009270A9" w:rsidRDefault="009F42A5" w:rsidP="00A543AB">
      <w:pPr>
        <w:numPr>
          <w:ilvl w:val="0"/>
          <w:numId w:val="21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wniosek jest podpisany przez Wnioskodawcę,</w:t>
      </w:r>
    </w:p>
    <w:p w14:paraId="4F631D1A" w14:textId="77777777" w:rsidR="009F42A5" w:rsidRPr="009270A9" w:rsidRDefault="009F42A5" w:rsidP="00A543AB">
      <w:pPr>
        <w:numPr>
          <w:ilvl w:val="0"/>
          <w:numId w:val="21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spełnione są kryteria określone w </w:t>
      </w:r>
      <w:r w:rsidR="0054433B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Rozdziale II</w:t>
      </w: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="0054433B"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pkt 4 - 8 niniejszego </w:t>
      </w:r>
      <w:r w:rsidRPr="009270A9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regulaminu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.</w:t>
      </w:r>
    </w:p>
    <w:p w14:paraId="28605865" w14:textId="77777777" w:rsidR="009F42A5" w:rsidRPr="009270A9" w:rsidRDefault="009F42A5" w:rsidP="00A543AB">
      <w:pPr>
        <w:widowControl w:val="0"/>
        <w:numPr>
          <w:ilvl w:val="0"/>
          <w:numId w:val="19"/>
        </w:numPr>
        <w:tabs>
          <w:tab w:val="num" w:pos="602"/>
        </w:tabs>
        <w:suppressAutoHyphens/>
        <w:autoSpaceDE w:val="0"/>
        <w:ind w:left="284" w:right="281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W przypadku stwierdzenia 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(w wyniku oceny formalnej)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, że nie są spełnione kryteria, o których mowa powyżej w</w:t>
      </w:r>
      <w:r w:rsidR="009A5C8A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 pkt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 2 </w:t>
      </w:r>
      <w:proofErr w:type="spellStart"/>
      <w:r w:rsidR="009A5C8A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p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pkt</w:t>
      </w:r>
      <w:proofErr w:type="spellEnd"/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 1</w:t>
      </w:r>
      <w:r w:rsidR="00427B19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)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 i 6</w:t>
      </w:r>
      <w:r w:rsidR="00427B19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)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- wniosek nie będzie mógł być uwzględniony, a</w:t>
      </w:r>
      <w:r w:rsidR="00BD5FA5"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 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o</w:t>
      </w:r>
      <w:r w:rsidR="00BD5FA5"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 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odmowie uwzględnienia wniosku Wnioskodawca informowany jest na piśmie, w terminie 30 dni od dnia złożenia wniosku. </w:t>
      </w:r>
    </w:p>
    <w:p w14:paraId="132BEE64" w14:textId="77777777" w:rsidR="00E315BF" w:rsidRPr="00E315BF" w:rsidRDefault="009F42A5" w:rsidP="00A543AB">
      <w:pPr>
        <w:widowControl w:val="0"/>
        <w:numPr>
          <w:ilvl w:val="0"/>
          <w:numId w:val="19"/>
        </w:numPr>
        <w:tabs>
          <w:tab w:val="num" w:pos="602"/>
        </w:tabs>
        <w:suppressAutoHyphens/>
        <w:autoSpaceDE w:val="0"/>
        <w:ind w:left="284" w:right="281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9270A9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 xml:space="preserve">W przypadku stwierdzenia, że nie są spełnione warunki określone w </w:t>
      </w:r>
      <w:r w:rsidR="009A5C8A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pkt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 2 </w:t>
      </w:r>
      <w:proofErr w:type="spellStart"/>
      <w:r w:rsidR="009A5C8A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p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pkt</w:t>
      </w:r>
      <w:proofErr w:type="spellEnd"/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 xml:space="preserve"> 2</w:t>
      </w:r>
      <w:r w:rsidR="00427B19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)</w:t>
      </w:r>
      <w:r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-5</w:t>
      </w:r>
      <w:r w:rsidR="00427B19" w:rsidRPr="009270A9">
        <w:rPr>
          <w:rFonts w:ascii="Calibri" w:eastAsia="Arial Unicode MS" w:hAnsi="Calibri" w:cs="Calibri"/>
          <w:b/>
          <w:bCs/>
          <w:iCs/>
          <w:sz w:val="24"/>
          <w:szCs w:val="28"/>
          <w:lang w:eastAsia="pl-PL"/>
        </w:rPr>
        <w:t>)</w:t>
      </w:r>
      <w:r w:rsidRPr="009270A9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>,</w:t>
      </w:r>
      <w:r w:rsidRPr="00E315BF">
        <w:rPr>
          <w:rFonts w:ascii="Calibri" w:eastAsia="Arial Unicode MS" w:hAnsi="Calibri" w:cs="Calibri"/>
          <w:bCs/>
          <w:iCs/>
          <w:sz w:val="24"/>
          <w:szCs w:val="28"/>
          <w:lang w:eastAsia="pl-PL"/>
        </w:rPr>
        <w:t xml:space="preserve"> dopuszcza się możliwość uzupełnienia przez Wnioskodawcę wskazanych braków formalnych. W sytuacji nie uzupełnienia tych braków we wskazanym terminie, wniosek nie będzie mógł być uwzględniony - o odmowie uwzględnienia wniosku Wnioskodawca informowany jest na piśmie.</w:t>
      </w:r>
    </w:p>
    <w:p w14:paraId="176521B0" w14:textId="77777777" w:rsidR="00AC6C32" w:rsidRPr="00AC6C32" w:rsidRDefault="009F42A5" w:rsidP="00B11414">
      <w:pPr>
        <w:widowControl w:val="0"/>
        <w:numPr>
          <w:ilvl w:val="0"/>
          <w:numId w:val="19"/>
        </w:numPr>
        <w:tabs>
          <w:tab w:val="num" w:pos="602"/>
        </w:tabs>
        <w:suppressAutoHyphens/>
        <w:autoSpaceDE w:val="0"/>
        <w:ind w:left="284" w:right="281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AC6C32">
        <w:rPr>
          <w:rFonts w:ascii="Calibri" w:eastAsia="Arial Unicode MS" w:hAnsi="Calibri" w:cs="Calibri"/>
          <w:b/>
          <w:bCs/>
          <w:iCs/>
          <w:sz w:val="24"/>
          <w:szCs w:val="24"/>
          <w:lang w:eastAsia="pl-PL"/>
        </w:rPr>
        <w:t>Ocena merytoryczna</w:t>
      </w:r>
      <w:r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dokonywana jest po uzyskaniu pozytywnej oceny wniosku pod względem formalnym</w:t>
      </w:r>
      <w:r w:rsidR="009863A9"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.</w:t>
      </w:r>
      <w:r w:rsidR="00AC6C32"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="00301C3D"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Dofinansowanie</w:t>
      </w:r>
      <w:r w:rsidR="00F75599"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mogą otrzymać Wniosk</w:t>
      </w:r>
      <w:r w:rsidR="00301C3D"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odawcy, których wnioski uzyskały nie mniej niż 21 punktów</w:t>
      </w:r>
      <w:r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. </w:t>
      </w:r>
    </w:p>
    <w:p w14:paraId="1DCA08A0" w14:textId="77777777" w:rsidR="00DC7187" w:rsidRPr="00AC6C32" w:rsidRDefault="009F42A5" w:rsidP="00AC6C32">
      <w:pPr>
        <w:widowControl w:val="0"/>
        <w:tabs>
          <w:tab w:val="left" w:pos="284"/>
        </w:tabs>
        <w:suppressAutoHyphens/>
        <w:autoSpaceDE w:val="0"/>
        <w:ind w:left="284" w:right="281" w:firstLine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AC6C32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Przy ocenie merytorycznej wniosku pracownicy biorą</w:t>
      </w:r>
      <w:r w:rsidRPr="00AC6C3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pod uwagę następujące kryteria</w:t>
      </w:r>
      <w:r w:rsidRPr="00AC6C32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6AB991A1" w14:textId="77777777" w:rsidR="00DC7187" w:rsidRPr="00E926B0" w:rsidRDefault="00DC7187" w:rsidP="00A543AB">
      <w:pPr>
        <w:pStyle w:val="Akapitzlist"/>
        <w:widowControl w:val="0"/>
        <w:numPr>
          <w:ilvl w:val="0"/>
          <w:numId w:val="22"/>
        </w:numPr>
        <w:tabs>
          <w:tab w:val="num" w:pos="602"/>
        </w:tabs>
        <w:suppressAutoHyphens/>
        <w:autoSpaceDE w:val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rodzaj planowanej działalności </w:t>
      </w:r>
      <w:r w:rsidR="00AC6C32">
        <w:rPr>
          <w:rFonts w:ascii="Calibri" w:eastAsia="Calibri" w:hAnsi="Calibri" w:cs="Calibri"/>
          <w:sz w:val="24"/>
          <w:szCs w:val="24"/>
          <w:lang w:eastAsia="pl-PL"/>
        </w:rPr>
        <w:t xml:space="preserve">wg głównego PKD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(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max 4 pkt,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produkcja – 4 pkt, usługi – 3 pkt, handel – 3 pkt),</w:t>
      </w:r>
    </w:p>
    <w:p w14:paraId="6C14AD78" w14:textId="77777777" w:rsidR="00AA013B" w:rsidRPr="00E926B0" w:rsidRDefault="00AC6C32" w:rsidP="00A543AB">
      <w:pPr>
        <w:pStyle w:val="Akapitzlist"/>
        <w:widowControl w:val="0"/>
        <w:numPr>
          <w:ilvl w:val="0"/>
          <w:numId w:val="22"/>
        </w:numPr>
        <w:tabs>
          <w:tab w:val="num" w:pos="602"/>
        </w:tabs>
        <w:suppressAutoHyphens/>
        <w:autoSpaceDE w:val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ykształcenie,</w:t>
      </w:r>
      <w:r w:rsidR="00E95B54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doświadczenie zawodowe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="00E95B54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uprawnienia, szkolenia/kursy związane z</w:t>
      </w:r>
      <w:r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planowaną działalnością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(max 11</w:t>
      </w:r>
      <w:r w:rsidR="00E95B54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pkt), w tym: </w:t>
      </w:r>
      <w:r w:rsidR="00995674" w:rsidRPr="00E926B0">
        <w:rPr>
          <w:rFonts w:ascii="Calibri" w:eastAsia="Calibri" w:hAnsi="Calibri" w:cs="Calibri"/>
          <w:sz w:val="24"/>
          <w:szCs w:val="24"/>
          <w:lang w:eastAsia="pl-PL"/>
        </w:rPr>
        <w:t>wykształcenie (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max 3 pkt, </w:t>
      </w:r>
      <w:r w:rsidR="00995674" w:rsidRPr="00E926B0">
        <w:rPr>
          <w:rFonts w:ascii="Calibri" w:eastAsia="Calibri" w:hAnsi="Calibri" w:cs="Calibri"/>
          <w:sz w:val="24"/>
          <w:szCs w:val="24"/>
          <w:lang w:eastAsia="pl-PL"/>
        </w:rPr>
        <w:t>zgodne z</w:t>
      </w:r>
      <w:r w:rsidR="00A2560D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995674" w:rsidRPr="00E926B0">
        <w:rPr>
          <w:rFonts w:ascii="Calibri" w:eastAsia="Calibri" w:hAnsi="Calibri" w:cs="Calibri"/>
          <w:sz w:val="24"/>
          <w:szCs w:val="24"/>
          <w:lang w:eastAsia="pl-PL"/>
        </w:rPr>
        <w:t>planowaną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działalności</w:t>
      </w:r>
      <w:r w:rsidR="00995674" w:rsidRPr="00E926B0">
        <w:rPr>
          <w:rFonts w:ascii="Calibri" w:eastAsia="Calibri" w:hAnsi="Calibri" w:cs="Calibri"/>
          <w:sz w:val="24"/>
          <w:szCs w:val="24"/>
          <w:lang w:eastAsia="pl-PL"/>
        </w:rPr>
        <w:t>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3 pkt,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przydatne do prowadzenia planowanej działalności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1 pkt, niezwiązane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planowaną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działalności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0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pkt), udokumentowane doświadczenia zawodowe (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max 4 pkt, 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posiadane doświadczenia zawodowe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powyżej 4 lat – 1-4 pkt, posiadane doświadczenie zawodowe pow. 2 lat do 4 lat – 1-3 pkt, posiadane doświadczenie zawodowe pow. 1 roku do 2 lat – 1-2 pkt, posiadane doświadczenie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lastRenderedPageBreak/>
        <w:t>zawodowe od 6 m-</w:t>
      </w:r>
      <w:proofErr w:type="spellStart"/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cy</w:t>
      </w:r>
      <w:proofErr w:type="spellEnd"/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do 1 roku – 1 pkt, posiadane doświadczenie zawodowe do 6 m-</w:t>
      </w:r>
      <w:proofErr w:type="spellStart"/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cy</w:t>
      </w:r>
      <w:proofErr w:type="spellEnd"/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lub nieposiadanie doświadczenia zawodowego – 0 pkt), uprawnienia, szkolenia/kursy potwierdzone certyfikatami przydatne do prowadzenia planowanej działalności (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max 4 pkt, 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posiadane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uprawnie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nia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do wykonywania planowanej działalności – 1-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2 pkt, posiadane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kurs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y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/szkole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nia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zwią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zane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z</w:t>
      </w:r>
      <w:r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planowaną działalnością – 1-2 pkt, nieposiadanie uprawnień/kursów/szkoleń – 0 pkt)</w:t>
      </w:r>
    </w:p>
    <w:p w14:paraId="704FC895" w14:textId="77777777" w:rsidR="005E7F13" w:rsidRPr="00E926B0" w:rsidRDefault="00A2560D" w:rsidP="00A543AB">
      <w:pPr>
        <w:pStyle w:val="Akapitzlist"/>
        <w:widowControl w:val="0"/>
        <w:numPr>
          <w:ilvl w:val="0"/>
          <w:numId w:val="22"/>
        </w:numPr>
        <w:tabs>
          <w:tab w:val="num" w:pos="602"/>
        </w:tabs>
        <w:suppressAutoHyphens/>
        <w:autoSpaceDE w:val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a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>nalizę marketingową planowanej działalności</w:t>
      </w:r>
      <w:r w:rsidR="00AC6C32">
        <w:rPr>
          <w:rFonts w:ascii="Calibri" w:eastAsia="Calibri" w:hAnsi="Calibri" w:cs="Calibri"/>
          <w:sz w:val="24"/>
          <w:szCs w:val="24"/>
          <w:lang w:eastAsia="pl-PL"/>
        </w:rPr>
        <w:t xml:space="preserve"> gospodarczej</w:t>
      </w:r>
      <w:r w:rsidR="00526476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(max 8 pkt)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>, w tym: opis planowanej działalności (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szczegółowy –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1-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2 pkt, ogólny – 1 pkt, niepowiązany z</w:t>
      </w:r>
      <w:r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planowaną działalnością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0 pkt), klienci i rynek (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szczegółowy –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1-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2 pkt, ogólny – 1 pkt, 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niepowiązany z planowaną działalnością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0 pkt), promocja i reklama (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szczegółowy –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1-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>2 pk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t, ogólny – 1 pkt, niezwiązany z planowaną działalnością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0 pkt), konkurencja (</w:t>
      </w:r>
      <w:r w:rsidR="003F7E1A">
        <w:rPr>
          <w:rFonts w:ascii="Calibri" w:eastAsia="Calibri" w:hAnsi="Calibri" w:cs="Calibri"/>
          <w:sz w:val="24"/>
          <w:szCs w:val="24"/>
          <w:lang w:eastAsia="pl-PL"/>
        </w:rPr>
        <w:t>max 2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 pkt, 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szczegółowy – 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1-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>2 pk</w:t>
      </w:r>
      <w:r w:rsidR="005C2876" w:rsidRPr="00E926B0">
        <w:rPr>
          <w:rFonts w:ascii="Calibri" w:eastAsia="Calibri" w:hAnsi="Calibri" w:cs="Calibri"/>
          <w:sz w:val="24"/>
          <w:szCs w:val="24"/>
          <w:lang w:eastAsia="pl-PL"/>
        </w:rPr>
        <w:t>t, ogólny – 1 pkt, brak właściwej analizy konkurencji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– 0 pkt),</w:t>
      </w:r>
    </w:p>
    <w:p w14:paraId="3FCEDCDD" w14:textId="77777777" w:rsidR="005E7F13" w:rsidRPr="00E926B0" w:rsidRDefault="00A2560D" w:rsidP="00A543AB">
      <w:pPr>
        <w:pStyle w:val="Akapitzlist"/>
        <w:widowControl w:val="0"/>
        <w:numPr>
          <w:ilvl w:val="0"/>
          <w:numId w:val="22"/>
        </w:numPr>
        <w:tabs>
          <w:tab w:val="num" w:pos="602"/>
        </w:tabs>
        <w:suppressAutoHyphens/>
        <w:autoSpaceDE w:val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p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>rzygotowanie do podjęcia działalności gospodarczej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 xml:space="preserve"> i nadkłady finansowe związane z</w:t>
      </w:r>
      <w:r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567F31">
        <w:rPr>
          <w:rFonts w:ascii="Calibri" w:eastAsia="Calibri" w:hAnsi="Calibri" w:cs="Calibri"/>
          <w:sz w:val="24"/>
          <w:szCs w:val="24"/>
          <w:lang w:eastAsia="pl-PL"/>
        </w:rPr>
        <w:t>planowanym przedsięwzięciem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(max 10</w:t>
      </w:r>
      <w:r w:rsidR="00526476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pkt)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>, w tym: miejsce wykonywania działalności gospodarczej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wg zakładu głównego lub siedziby w przypadku firmy mobilnej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5E7F1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Nowy Sącz – 2 pkt, powiat ościenny 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>– 1 pkt, inne miejsce – 0 pkt), wstępne deklaracje współpracy (</w:t>
      </w:r>
      <w:r w:rsidR="00AA013B" w:rsidRPr="00E926B0">
        <w:rPr>
          <w:rFonts w:ascii="Calibri" w:eastAsia="Calibri" w:hAnsi="Calibri" w:cs="Calibri"/>
          <w:sz w:val="24"/>
          <w:szCs w:val="24"/>
          <w:lang w:eastAsia="pl-PL"/>
        </w:rPr>
        <w:t>max 2 pkt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>), posiadanie maszyn/urządzeń</w:t>
      </w:r>
      <w:r>
        <w:rPr>
          <w:rFonts w:ascii="Calibri" w:eastAsia="Calibri" w:hAnsi="Calibri" w:cs="Calibri"/>
          <w:sz w:val="24"/>
          <w:szCs w:val="24"/>
          <w:lang w:eastAsia="pl-PL"/>
        </w:rPr>
        <w:t>/pojazdów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>posiada – 1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-2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, nie posiada – 0 pkt), </w:t>
      </w:r>
      <w:r w:rsidR="00100F0D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finansowy 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>wkład własny (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>powyżej 25% wnioskowanej kwoty – 2 pkt, do 25% wnioskowanej kwoty – 1 pkt, brak – 0 pkt), zasadność planowanych zakupów (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max 2 pkt, 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>zasadne – 2 pkt, częściowo zasadne – 1 pkt, niezasadne – 0 pkt),</w:t>
      </w:r>
    </w:p>
    <w:p w14:paraId="7DFBD0F0" w14:textId="77777777" w:rsidR="009F42A5" w:rsidRPr="00E926B0" w:rsidRDefault="009F42A5" w:rsidP="00912C51">
      <w:pPr>
        <w:pStyle w:val="Akapitzlist"/>
        <w:widowControl w:val="0"/>
        <w:numPr>
          <w:ilvl w:val="0"/>
          <w:numId w:val="22"/>
        </w:numPr>
        <w:tabs>
          <w:tab w:val="num" w:pos="602"/>
        </w:tabs>
        <w:suppressAutoHyphens/>
        <w:autoSpaceDE w:val="0"/>
        <w:spacing w:after="240"/>
        <w:contextualSpacing w:val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>proponowaną formę zabezpiecz</w:t>
      </w:r>
      <w:r w:rsidR="00085E59" w:rsidRPr="00E926B0">
        <w:rPr>
          <w:rFonts w:ascii="Calibri" w:eastAsia="Calibri" w:hAnsi="Calibri" w:cs="Calibri"/>
          <w:sz w:val="24"/>
          <w:szCs w:val="24"/>
          <w:lang w:eastAsia="pl-PL"/>
        </w:rPr>
        <w:t>enia zwrotu przyznanych środków (max 3 pkt), w tym: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blokada środków na rachunku </w:t>
      </w:r>
      <w:r w:rsidR="00912C51">
        <w:rPr>
          <w:rFonts w:ascii="Calibri" w:eastAsia="Calibri" w:hAnsi="Calibri" w:cs="Calibri"/>
          <w:sz w:val="24"/>
          <w:szCs w:val="24"/>
          <w:lang w:eastAsia="pl-PL"/>
        </w:rPr>
        <w:t>płatniczym</w:t>
      </w:r>
      <w:r w:rsidR="003B52EB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(3 pkt), weksel z poręczeniem wekslowym (2 pkt), inna forma zabezpieczenia realizacji warunków umowy (0 pkt). </w:t>
      </w:r>
    </w:p>
    <w:p w14:paraId="408B9268" w14:textId="77777777" w:rsidR="00100F0D" w:rsidRPr="00E926B0" w:rsidRDefault="00E855E2" w:rsidP="00912C51">
      <w:pPr>
        <w:pStyle w:val="Akapitzlist"/>
        <w:widowControl w:val="0"/>
        <w:suppressAutoHyphens/>
        <w:autoSpaceDE w:val="0"/>
        <w:spacing w:after="240"/>
        <w:ind w:left="646" w:firstLine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>Uwaga!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457C6624" w14:textId="77777777" w:rsidR="00E855E2" w:rsidRPr="00E926B0" w:rsidRDefault="005F49F1" w:rsidP="00912C51">
      <w:pPr>
        <w:widowControl w:val="0"/>
        <w:suppressAutoHyphens/>
        <w:autoSpaceDE w:val="0"/>
        <w:spacing w:after="240"/>
        <w:ind w:firstLine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Uzyskanie 0 punktów w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222191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kryterium oceny wskazanym w pkt </w:t>
      </w:r>
      <w:r w:rsidR="0079167D">
        <w:rPr>
          <w:rFonts w:ascii="Calibri" w:eastAsia="Calibri" w:hAnsi="Calibri" w:cs="Calibri"/>
          <w:sz w:val="24"/>
          <w:szCs w:val="24"/>
          <w:lang w:eastAsia="pl-PL"/>
        </w:rPr>
        <w:t xml:space="preserve">5. </w:t>
      </w:r>
      <w:proofErr w:type="spellStart"/>
      <w:r w:rsidR="0079167D">
        <w:rPr>
          <w:rFonts w:ascii="Calibri" w:eastAsia="Calibri" w:hAnsi="Calibri" w:cs="Calibri"/>
          <w:sz w:val="24"/>
          <w:szCs w:val="24"/>
          <w:lang w:eastAsia="pl-PL"/>
        </w:rPr>
        <w:t>ppkt</w:t>
      </w:r>
      <w:proofErr w:type="spellEnd"/>
      <w:r w:rsidR="0079167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222191" w:rsidRPr="00E926B0">
        <w:rPr>
          <w:rFonts w:ascii="Calibri" w:eastAsia="Calibri" w:hAnsi="Calibri" w:cs="Calibri"/>
          <w:sz w:val="24"/>
          <w:szCs w:val="24"/>
          <w:lang w:eastAsia="pl-PL"/>
        </w:rPr>
        <w:t>2 (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wykształcenie, doświadczenie zawodowe oraz uprawnienia, szkolenia/kursy związane z planowaną działalnością</w:t>
      </w:r>
      <w:r w:rsidR="00222191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) oraz pkt 5 </w:t>
      </w:r>
      <w:proofErr w:type="spellStart"/>
      <w:r w:rsidR="0079167D">
        <w:rPr>
          <w:rFonts w:ascii="Calibri" w:eastAsia="Calibri" w:hAnsi="Calibri" w:cs="Calibri"/>
          <w:sz w:val="24"/>
          <w:szCs w:val="24"/>
          <w:lang w:eastAsia="pl-PL"/>
        </w:rPr>
        <w:t>ppkt</w:t>
      </w:r>
      <w:proofErr w:type="spellEnd"/>
      <w:r w:rsidR="0079167D">
        <w:rPr>
          <w:rFonts w:ascii="Calibri" w:eastAsia="Calibri" w:hAnsi="Calibri" w:cs="Calibri"/>
          <w:sz w:val="24"/>
          <w:szCs w:val="24"/>
          <w:lang w:eastAsia="pl-PL"/>
        </w:rPr>
        <w:t xml:space="preserve"> 4</w:t>
      </w:r>
      <w:r w:rsidR="0079167D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222191" w:rsidRPr="00E926B0">
        <w:rPr>
          <w:rFonts w:ascii="Calibri" w:eastAsia="Calibri" w:hAnsi="Calibri" w:cs="Calibri"/>
          <w:sz w:val="24"/>
          <w:szCs w:val="24"/>
          <w:lang w:eastAsia="pl-PL"/>
        </w:rPr>
        <w:t>(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zasadność planowanych zakupów</w:t>
      </w:r>
      <w:r w:rsidR="00222191" w:rsidRPr="00E926B0">
        <w:rPr>
          <w:rFonts w:ascii="Calibri" w:eastAsia="Calibri" w:hAnsi="Calibri" w:cs="Calibri"/>
          <w:sz w:val="24"/>
          <w:szCs w:val="24"/>
          <w:lang w:eastAsia="pl-PL"/>
        </w:rPr>
        <w:t>)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7B0277" w:rsidRPr="00E926B0">
        <w:rPr>
          <w:rFonts w:ascii="Calibri" w:eastAsia="Calibri" w:hAnsi="Calibri" w:cs="Calibri"/>
          <w:sz w:val="24"/>
          <w:szCs w:val="24"/>
          <w:lang w:eastAsia="pl-PL"/>
        </w:rPr>
        <w:t>spowoduje, iż wniosek nie może zostać uwzględniony</w:t>
      </w:r>
      <w:r w:rsidR="00E855E2" w:rsidRPr="00E926B0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50673C0F" w14:textId="77777777" w:rsidR="00511A52" w:rsidRPr="00D33B5C" w:rsidRDefault="0049012C" w:rsidP="00D33B5C">
      <w:pPr>
        <w:widowControl w:val="0"/>
        <w:numPr>
          <w:ilvl w:val="0"/>
          <w:numId w:val="19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Na posiedzeniu komisja wnioskuje o uwzględnienie lub nieuwzględnienie wniosku, co zatwierdza Dyrektor/Zastępca Dyrektora SUP.</w:t>
      </w:r>
      <w:r w:rsidR="00511A52" w:rsidRPr="00D33B5C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</w:p>
    <w:p w14:paraId="2377E225" w14:textId="77777777" w:rsidR="009F42A5" w:rsidRPr="00E926B0" w:rsidRDefault="009F42A5" w:rsidP="00A543AB">
      <w:pPr>
        <w:widowControl w:val="0"/>
        <w:numPr>
          <w:ilvl w:val="0"/>
          <w:numId w:val="19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E926B0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O uwzględnieniu lub odmowie uwzględnienia wniosku Wnioskodawca zostaje poinformowany w formie pisemnej w terminie 30 dni od daty złożenia wniosku. W</w:t>
      </w:r>
      <w:r w:rsidR="00E47BBA" w:rsidRPr="00E926B0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 xml:space="preserve"> </w:t>
      </w:r>
      <w:r w:rsidR="00FE0BB9" w:rsidRPr="00E926B0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przypadku nie</w:t>
      </w:r>
      <w:r w:rsidRPr="00E926B0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uwzględnienia wniosku podawana jest przyczyna odmowy.</w:t>
      </w:r>
    </w:p>
    <w:p w14:paraId="492B5EFC" w14:textId="77777777" w:rsidR="009F42A5" w:rsidRPr="00E926B0" w:rsidRDefault="009F42A5" w:rsidP="00A543AB">
      <w:pPr>
        <w:widowControl w:val="0"/>
        <w:numPr>
          <w:ilvl w:val="0"/>
          <w:numId w:val="19"/>
        </w:numPr>
        <w:tabs>
          <w:tab w:val="num" w:pos="567"/>
          <w:tab w:val="num" w:pos="602"/>
          <w:tab w:val="left" w:pos="851"/>
        </w:tabs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E926B0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W miejscu przeznaczonym na prowadzenie planowanej działalności gospodarczej może zostać przeprowadzona wizyta sprawdzająca lokal, jeżeli jest ona niezbędna do rozpatrzenia wniosku.</w:t>
      </w:r>
    </w:p>
    <w:p w14:paraId="1FE7D692" w14:textId="77777777" w:rsidR="009F42A5" w:rsidRPr="00E926B0" w:rsidRDefault="009F42A5" w:rsidP="00A543AB">
      <w:pPr>
        <w:widowControl w:val="0"/>
        <w:numPr>
          <w:ilvl w:val="0"/>
          <w:numId w:val="19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bCs/>
          <w:iCs/>
          <w:sz w:val="24"/>
          <w:szCs w:val="24"/>
          <w:lang w:eastAsia="pl-PL"/>
        </w:rPr>
      </w:pPr>
      <w:r w:rsidRPr="00E926B0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Od odmowy uwzględnienia wniosku o dofinansowanie nie przysługuje odwołanie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1C1F5D88" w14:textId="77777777" w:rsidR="009F42A5" w:rsidRPr="00E926B0" w:rsidRDefault="009F42A5" w:rsidP="00F22EB8">
      <w:pPr>
        <w:keepNext/>
        <w:keepLines/>
        <w:numPr>
          <w:ilvl w:val="1"/>
          <w:numId w:val="0"/>
        </w:numPr>
        <w:tabs>
          <w:tab w:val="num" w:pos="1440"/>
        </w:tabs>
        <w:spacing w:before="120"/>
        <w:ind w:right="221"/>
        <w:outlineLvl w:val="1"/>
        <w:rPr>
          <w:rFonts w:ascii="Calibri" w:hAnsi="Calibri" w:cs="Calibri"/>
          <w:b/>
          <w:sz w:val="28"/>
          <w:szCs w:val="28"/>
        </w:rPr>
      </w:pPr>
      <w:r w:rsidRPr="00E926B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Rozdział VI – </w:t>
      </w:r>
      <w:r w:rsidR="00C909C2" w:rsidRPr="00E926B0">
        <w:rPr>
          <w:rFonts w:ascii="Calibri" w:hAnsi="Calibri" w:cs="Calibri"/>
          <w:b/>
          <w:sz w:val="28"/>
          <w:szCs w:val="28"/>
        </w:rPr>
        <w:t>Informacje dodatkowe</w:t>
      </w:r>
    </w:p>
    <w:p w14:paraId="7A53F09C" w14:textId="77777777" w:rsidR="004F3F47" w:rsidRPr="00E926B0" w:rsidRDefault="009F42A5" w:rsidP="00A543AB">
      <w:pPr>
        <w:widowControl w:val="0"/>
        <w:numPr>
          <w:ilvl w:val="0"/>
          <w:numId w:val="23"/>
        </w:numPr>
        <w:tabs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>Formą</w:t>
      </w: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zabezpieczeni</w:t>
      </w:r>
      <w:r w:rsidR="0064590D" w:rsidRPr="00E926B0">
        <w:rPr>
          <w:rFonts w:ascii="Calibri" w:eastAsia="Calibri" w:hAnsi="Calibri" w:cs="Calibri"/>
          <w:sz w:val="24"/>
          <w:szCs w:val="24"/>
          <w:lang w:eastAsia="pl-PL"/>
        </w:rPr>
        <w:t>a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zwrotu dofinansowania może być poręczenie, </w:t>
      </w:r>
      <w:r w:rsidR="0064590D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weksel in blanco,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weksel z poręczeniem wekslowym (</w:t>
      </w:r>
      <w:proofErr w:type="spellStart"/>
      <w:r w:rsidRPr="00E926B0">
        <w:rPr>
          <w:rFonts w:ascii="Calibri" w:eastAsia="Calibri" w:hAnsi="Calibri" w:cs="Calibri"/>
          <w:sz w:val="24"/>
          <w:szCs w:val="24"/>
          <w:lang w:eastAsia="pl-PL"/>
        </w:rPr>
        <w:t>aval</w:t>
      </w:r>
      <w:proofErr w:type="spellEnd"/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), gwarancja bankowa, zastaw </w:t>
      </w:r>
      <w:r w:rsidR="0064590D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rejestrowy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na prawach lub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rzeczach, blokada środków zgromadzonych na rachunku </w:t>
      </w:r>
      <w:r w:rsidR="0064590D" w:rsidRPr="00E926B0">
        <w:rPr>
          <w:rFonts w:ascii="Calibri" w:eastAsia="Calibri" w:hAnsi="Calibri" w:cs="Calibri"/>
          <w:sz w:val="24"/>
          <w:szCs w:val="24"/>
          <w:lang w:eastAsia="pl-PL"/>
        </w:rPr>
        <w:t>płatniczym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albo akt notarialny o poddaniu się egzekucji przez dłużnika.</w:t>
      </w:r>
      <w:r w:rsidR="0064590D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01429872" w14:textId="77777777" w:rsidR="009F42A5" w:rsidRPr="00E926B0" w:rsidRDefault="004F3F47" w:rsidP="004F3F47">
      <w:pPr>
        <w:widowControl w:val="0"/>
        <w:suppressAutoHyphens/>
        <w:autoSpaceDE w:val="0"/>
        <w:spacing w:before="0"/>
        <w:ind w:left="284" w:firstLine="0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Zabezpieczenie może zostać ustanowione w jednej lub kilku formach. Przy zabezpieczeniu w formie weksla in blanco albo aktu notarialnego o poddaniu się egzekucji jest konieczne ustanowienie dodatkowego zabezpieczenia. </w:t>
      </w:r>
      <w:r w:rsidR="000B5D24" w:rsidRPr="00E926B0">
        <w:rPr>
          <w:rFonts w:ascii="Calibri" w:eastAsia="Calibri" w:hAnsi="Calibri" w:cs="Calibri"/>
          <w:sz w:val="24"/>
          <w:szCs w:val="24"/>
          <w:lang w:eastAsia="pl-PL"/>
        </w:rPr>
        <w:t>Poręczenie może udzielić osoba fizyczna lub osoba prawna</w:t>
      </w:r>
      <w:r w:rsidR="0042586C" w:rsidRPr="00E926B0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72DF05FB" w14:textId="77777777" w:rsidR="003B0D86" w:rsidRPr="00E926B0" w:rsidRDefault="009F42A5" w:rsidP="00A543AB">
      <w:pPr>
        <w:widowControl w:val="0"/>
        <w:numPr>
          <w:ilvl w:val="0"/>
          <w:numId w:val="23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>Wszelkie koszty związane z ustanowieniem zabezpieczenia zwrotu przyznanego dofinansowania ponosi Wnioskodawca.</w:t>
      </w:r>
    </w:p>
    <w:p w14:paraId="70F573B4" w14:textId="77777777" w:rsidR="009F42A5" w:rsidRPr="00E926B0" w:rsidRDefault="009F42A5" w:rsidP="00A543AB">
      <w:pPr>
        <w:widowControl w:val="0"/>
        <w:numPr>
          <w:ilvl w:val="0"/>
          <w:numId w:val="23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Poręczenie cywilne i </w:t>
      </w:r>
      <w:r w:rsidR="007335CD">
        <w:rPr>
          <w:rFonts w:ascii="Calibri" w:eastAsia="Calibri" w:hAnsi="Calibri" w:cs="Calibri"/>
          <w:sz w:val="24"/>
          <w:szCs w:val="24"/>
          <w:lang w:eastAsia="pl-PL"/>
        </w:rPr>
        <w:t xml:space="preserve">weksel z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poręczenie</w:t>
      </w:r>
      <w:r w:rsidR="007335CD">
        <w:rPr>
          <w:rFonts w:ascii="Calibri" w:eastAsia="Calibri" w:hAnsi="Calibri" w:cs="Calibri"/>
          <w:sz w:val="24"/>
          <w:szCs w:val="24"/>
          <w:lang w:eastAsia="pl-PL"/>
        </w:rPr>
        <w:t>m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wekslow</w:t>
      </w:r>
      <w:r w:rsidR="007335CD">
        <w:rPr>
          <w:rFonts w:ascii="Calibri" w:eastAsia="Calibri" w:hAnsi="Calibri" w:cs="Calibri"/>
          <w:sz w:val="24"/>
          <w:szCs w:val="24"/>
          <w:lang w:eastAsia="pl-PL"/>
        </w:rPr>
        <w:t>ym (</w:t>
      </w:r>
      <w:proofErr w:type="spellStart"/>
      <w:r w:rsidR="007335CD">
        <w:rPr>
          <w:rFonts w:ascii="Calibri" w:eastAsia="Calibri" w:hAnsi="Calibri" w:cs="Calibri"/>
          <w:sz w:val="24"/>
          <w:szCs w:val="24"/>
          <w:lang w:eastAsia="pl-PL"/>
        </w:rPr>
        <w:t>aval</w:t>
      </w:r>
      <w:proofErr w:type="spellEnd"/>
      <w:r w:rsidR="007335CD">
        <w:rPr>
          <w:rFonts w:ascii="Calibri" w:eastAsia="Calibri" w:hAnsi="Calibri" w:cs="Calibri"/>
          <w:sz w:val="24"/>
          <w:szCs w:val="24"/>
          <w:lang w:eastAsia="pl-PL"/>
        </w:rPr>
        <w:t>)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winno być złożone przez jedną osobę, której stałe miesięczne dochody wynoszą nie mniej niż </w:t>
      </w:r>
      <w:r w:rsidR="00BF79A8" w:rsidRPr="00E926B0">
        <w:rPr>
          <w:rFonts w:ascii="Calibri" w:eastAsia="Calibri" w:hAnsi="Calibri" w:cs="Calibri"/>
          <w:b/>
          <w:sz w:val="24"/>
          <w:szCs w:val="24"/>
          <w:lang w:eastAsia="pl-PL"/>
        </w:rPr>
        <w:t>5 5</w:t>
      </w: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>00,00 zł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>brutto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1364BFFF" w14:textId="77777777" w:rsidR="009F42A5" w:rsidRPr="00E926B0" w:rsidRDefault="009F42A5" w:rsidP="00A543AB">
      <w:pPr>
        <w:numPr>
          <w:ilvl w:val="0"/>
          <w:numId w:val="24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E926B0">
        <w:rPr>
          <w:rFonts w:ascii="Calibri" w:eastAsia="Times New Roman" w:hAnsi="Calibri" w:cs="Calibri"/>
          <w:sz w:val="24"/>
          <w:szCs w:val="24"/>
          <w:lang w:eastAsia="pl-PL"/>
        </w:rPr>
        <w:t xml:space="preserve">z tytułu zatrudnienia na podstawie umowy o pracę na czas nieokreślony, </w:t>
      </w:r>
    </w:p>
    <w:p w14:paraId="1B265A01" w14:textId="77777777" w:rsidR="009F42A5" w:rsidRPr="00E926B0" w:rsidRDefault="009F42A5" w:rsidP="00A543AB">
      <w:pPr>
        <w:numPr>
          <w:ilvl w:val="0"/>
          <w:numId w:val="24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E926B0">
        <w:rPr>
          <w:rFonts w:ascii="Calibri" w:eastAsia="Times New Roman" w:hAnsi="Calibri" w:cs="Calibri"/>
          <w:sz w:val="24"/>
          <w:szCs w:val="24"/>
          <w:lang w:eastAsia="pl-PL"/>
        </w:rPr>
        <w:t xml:space="preserve">z tytułu zatrudnienia na podstawie umowy o pracę na czas określony (obejmujący </w:t>
      </w:r>
      <w:r w:rsidR="00703A40" w:rsidRPr="00E926B0">
        <w:rPr>
          <w:rFonts w:ascii="Calibri" w:eastAsia="Times New Roman" w:hAnsi="Calibri" w:cs="Calibri"/>
          <w:sz w:val="24"/>
          <w:szCs w:val="24"/>
          <w:lang w:eastAsia="pl-PL"/>
        </w:rPr>
        <w:t>okres, co</w:t>
      </w:r>
      <w:r w:rsidRPr="00E926B0">
        <w:rPr>
          <w:rFonts w:ascii="Calibri" w:eastAsia="Times New Roman" w:hAnsi="Calibri" w:cs="Calibri"/>
          <w:sz w:val="24"/>
          <w:szCs w:val="24"/>
          <w:lang w:eastAsia="pl-PL"/>
        </w:rPr>
        <w:t xml:space="preserve"> najmniej 2 lat od dnia złożenia poręczenia),</w:t>
      </w:r>
    </w:p>
    <w:p w14:paraId="29578CF7" w14:textId="77777777" w:rsidR="009F42A5" w:rsidRPr="00E926B0" w:rsidRDefault="009F42A5" w:rsidP="00A543AB">
      <w:pPr>
        <w:numPr>
          <w:ilvl w:val="0"/>
          <w:numId w:val="24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E926B0">
        <w:rPr>
          <w:rFonts w:ascii="Calibri" w:eastAsia="Times New Roman" w:hAnsi="Calibri" w:cs="Calibri"/>
          <w:sz w:val="24"/>
          <w:szCs w:val="24"/>
          <w:lang w:eastAsia="pl-PL"/>
        </w:rPr>
        <w:t>z tytułu prowadzenia działalności gospodarczej.</w:t>
      </w:r>
    </w:p>
    <w:p w14:paraId="1EC7A6D7" w14:textId="77777777" w:rsidR="009F42A5" w:rsidRPr="00E926B0" w:rsidRDefault="009F42A5" w:rsidP="00F22EB8">
      <w:pPr>
        <w:autoSpaceDE w:val="0"/>
        <w:autoSpaceDN w:val="0"/>
        <w:adjustRightInd w:val="0"/>
        <w:ind w:left="284" w:right="281" w:firstLine="0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>Poręczycielem może być również osoba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pobierająca świadczenie emerytalne lub stałe świadczenie rentowe w wysokości nie mniej niż </w:t>
      </w:r>
      <w:r w:rsidR="00BF79A8" w:rsidRPr="00E926B0">
        <w:rPr>
          <w:rFonts w:ascii="Calibri" w:eastAsia="Calibri" w:hAnsi="Calibri" w:cs="Calibri"/>
          <w:b/>
          <w:sz w:val="24"/>
          <w:szCs w:val="24"/>
          <w:lang w:eastAsia="pl-PL"/>
        </w:rPr>
        <w:t>2 7</w:t>
      </w:r>
      <w:r w:rsidR="00267B6F" w:rsidRPr="00E926B0">
        <w:rPr>
          <w:rFonts w:ascii="Calibri" w:eastAsia="Calibri" w:hAnsi="Calibri" w:cs="Calibri"/>
          <w:b/>
          <w:sz w:val="24"/>
          <w:szCs w:val="24"/>
          <w:lang w:eastAsia="pl-PL"/>
        </w:rPr>
        <w:t>5</w:t>
      </w: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>0,00 zł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netto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w wieku poniżej 72 lat.</w:t>
      </w:r>
    </w:p>
    <w:p w14:paraId="6C58480A" w14:textId="77777777" w:rsidR="009F42A5" w:rsidRPr="00E926B0" w:rsidRDefault="009F42A5" w:rsidP="00F22EB8">
      <w:pPr>
        <w:autoSpaceDE w:val="0"/>
        <w:autoSpaceDN w:val="0"/>
        <w:adjustRightInd w:val="0"/>
        <w:ind w:right="281" w:hanging="283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>Poręczycielem nie może być:</w:t>
      </w:r>
    </w:p>
    <w:p w14:paraId="11D0A1D8" w14:textId="77777777" w:rsidR="009F42A5" w:rsidRPr="00E926B0" w:rsidRDefault="009F42A5" w:rsidP="00A543AB">
      <w:pPr>
        <w:numPr>
          <w:ilvl w:val="0"/>
          <w:numId w:val="25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>małżonek Wnioskodawcy pozostający z nim we wspólnocie majątkowej,</w:t>
      </w:r>
    </w:p>
    <w:p w14:paraId="0BDD98D7" w14:textId="77777777" w:rsidR="009F42A5" w:rsidRPr="00E926B0" w:rsidRDefault="009F42A5" w:rsidP="00A543AB">
      <w:pPr>
        <w:numPr>
          <w:ilvl w:val="0"/>
          <w:numId w:val="25"/>
        </w:numPr>
        <w:tabs>
          <w:tab w:val="left" w:pos="567"/>
          <w:tab w:val="num" w:pos="1440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osoba, która poręczyła </w:t>
      </w:r>
      <w:r w:rsidR="00FC1173" w:rsidRPr="00E926B0">
        <w:rPr>
          <w:rFonts w:ascii="Calibri" w:eastAsia="Calibri" w:hAnsi="Calibri" w:cs="Calibri"/>
          <w:sz w:val="24"/>
          <w:szCs w:val="24"/>
          <w:lang w:eastAsia="pl-PL"/>
        </w:rPr>
        <w:t>umowę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na podjęcie działalności gospodarczej</w:t>
      </w:r>
      <w:r w:rsidR="007105D2">
        <w:rPr>
          <w:rFonts w:ascii="Calibri" w:hAnsi="Calibri" w:cs="Calibri"/>
          <w:sz w:val="24"/>
          <w:szCs w:val="24"/>
        </w:rPr>
        <w:t xml:space="preserve"> zawartą z inną osobą albo umowę</w:t>
      </w:r>
      <w:r w:rsidR="002A74E4" w:rsidRPr="00E926B0">
        <w:rPr>
          <w:rFonts w:ascii="Calibri" w:hAnsi="Calibri" w:cs="Calibri"/>
          <w:sz w:val="24"/>
          <w:szCs w:val="24"/>
        </w:rPr>
        <w:t xml:space="preserve"> o refundację kosztów wyposażenia/doposa</w:t>
      </w:r>
      <w:r w:rsidR="007105D2">
        <w:rPr>
          <w:rFonts w:ascii="Calibri" w:hAnsi="Calibri" w:cs="Calibri"/>
          <w:sz w:val="24"/>
          <w:szCs w:val="24"/>
        </w:rPr>
        <w:t>żenia stanowiska pracy zawartą</w:t>
      </w:r>
      <w:r w:rsidR="002A74E4" w:rsidRPr="00E926B0">
        <w:rPr>
          <w:rFonts w:ascii="Calibri" w:hAnsi="Calibri" w:cs="Calibri"/>
          <w:sz w:val="24"/>
          <w:szCs w:val="24"/>
        </w:rPr>
        <w:t xml:space="preserve"> z innym Podmiotem prowadzącym działalność gospodarczą</w:t>
      </w:r>
      <w:r w:rsidR="00546431">
        <w:rPr>
          <w:rFonts w:ascii="Calibri" w:hAnsi="Calibri" w:cs="Calibri"/>
          <w:sz w:val="24"/>
          <w:szCs w:val="24"/>
        </w:rPr>
        <w:t>,</w:t>
      </w:r>
      <w:r w:rsidR="00FC1173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D33B5C">
        <w:rPr>
          <w:rFonts w:ascii="Calibri" w:eastAsia="Calibri" w:hAnsi="Calibri" w:cs="Calibri"/>
          <w:sz w:val="24"/>
          <w:szCs w:val="24"/>
          <w:lang w:eastAsia="pl-PL"/>
        </w:rPr>
        <w:t>a ww. umowy nie zostały ostatecznie  rozliczone</w:t>
      </w:r>
      <w:r w:rsidR="007105D2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="00D33B5C">
        <w:rPr>
          <w:rFonts w:ascii="Calibri" w:eastAsia="Calibri" w:hAnsi="Calibri" w:cs="Calibri"/>
          <w:sz w:val="24"/>
          <w:szCs w:val="24"/>
          <w:lang w:eastAsia="pl-PL"/>
        </w:rPr>
        <w:t xml:space="preserve"> jeżeli jej dochody nie gwarantują odzyskania wypłaconych tytułem dofinansowania środków w razie niespełnienia warunków zawartej umowy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,</w:t>
      </w:r>
    </w:p>
    <w:p w14:paraId="4F3D1A84" w14:textId="77777777" w:rsidR="009F42A5" w:rsidRPr="00E926B0" w:rsidRDefault="00267B6F" w:rsidP="00A543AB">
      <w:pPr>
        <w:numPr>
          <w:ilvl w:val="0"/>
          <w:numId w:val="25"/>
        </w:numPr>
        <w:tabs>
          <w:tab w:val="left" w:pos="567"/>
          <w:tab w:val="num" w:pos="1440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osoba posiadająca </w:t>
      </w:r>
      <w:r w:rsidR="00FA654D" w:rsidRPr="00E926B0">
        <w:rPr>
          <w:rFonts w:ascii="Calibri" w:eastAsia="Calibri" w:hAnsi="Calibri" w:cs="Calibri"/>
          <w:sz w:val="24"/>
          <w:szCs w:val="24"/>
          <w:lang w:eastAsia="pl-PL"/>
        </w:rPr>
        <w:t>wysokie zobowiązania finansowe wobec innych podmiotów</w:t>
      </w:r>
      <w:r w:rsidR="004678F5"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, w  wysokości uniemożliwiającej SUP skuteczną egzekucję ewentualnych należności, w  przypadku niewywiązania się Wnioskodawcy z warunków określonych w umowie.  </w:t>
      </w:r>
    </w:p>
    <w:p w14:paraId="762F0C72" w14:textId="77777777" w:rsidR="009F42A5" w:rsidRPr="00E926B0" w:rsidRDefault="009F42A5" w:rsidP="00F22EB8">
      <w:pPr>
        <w:tabs>
          <w:tab w:val="left" w:pos="284"/>
        </w:tabs>
        <w:autoSpaceDE w:val="0"/>
        <w:autoSpaceDN w:val="0"/>
        <w:adjustRightInd w:val="0"/>
        <w:ind w:left="284" w:right="281" w:firstLine="0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Poręczyciel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zobowiązany jest przedłożyć oświadczenie, w którym potwierdza własnoręcznym podpisem prawdziwość informacji o:</w:t>
      </w:r>
    </w:p>
    <w:p w14:paraId="05FD7119" w14:textId="77777777" w:rsidR="009F42A5" w:rsidRPr="009F42A5" w:rsidRDefault="009F42A5" w:rsidP="00A543AB">
      <w:pPr>
        <w:numPr>
          <w:ilvl w:val="0"/>
          <w:numId w:val="2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>uzyskiwanych dochodach, ze wskazaniem źródła i kwoty dochodu</w:t>
      </w:r>
      <w:r w:rsidRPr="009F42A5">
        <w:rPr>
          <w:rFonts w:ascii="Calibri" w:eastAsia="Calibri" w:hAnsi="Calibri" w:cs="Calibri"/>
          <w:sz w:val="24"/>
          <w:szCs w:val="24"/>
          <w:lang w:eastAsia="pl-PL"/>
        </w:rPr>
        <w:t>,</w:t>
      </w:r>
    </w:p>
    <w:p w14:paraId="66E86CF9" w14:textId="77777777" w:rsidR="009F42A5" w:rsidRPr="009F42A5" w:rsidRDefault="009F42A5" w:rsidP="00A543AB">
      <w:pPr>
        <w:numPr>
          <w:ilvl w:val="0"/>
          <w:numId w:val="26"/>
        </w:numPr>
        <w:tabs>
          <w:tab w:val="left" w:pos="567"/>
        </w:tabs>
        <w:suppressAutoHyphens/>
        <w:autoSpaceDE w:val="0"/>
        <w:spacing w:before="120"/>
        <w:ind w:left="567" w:hanging="142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aktualnych zobowiązaniach finansowych, z określeniem wysokości miesięcznej spłaty zadłużenia.</w:t>
      </w:r>
    </w:p>
    <w:p w14:paraId="7DA982B1" w14:textId="77777777" w:rsidR="009F42A5" w:rsidRPr="009F42A5" w:rsidRDefault="009F42A5" w:rsidP="00F22EB8">
      <w:pPr>
        <w:autoSpaceDE w:val="0"/>
        <w:autoSpaceDN w:val="0"/>
        <w:adjustRightInd w:val="0"/>
        <w:spacing w:before="0"/>
        <w:ind w:left="284" w:right="284" w:firstLine="0"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Ponadto; w oświadczeniu Poręczyciel zobowiązany jest podać: imię, nazwisko, adres zamieszkania, numer </w:t>
      </w:r>
      <w:r w:rsidR="00703A40" w:rsidRPr="009F42A5">
        <w:rPr>
          <w:rFonts w:ascii="Calibri" w:eastAsia="Calibri" w:hAnsi="Calibri" w:cs="Calibri"/>
          <w:sz w:val="24"/>
          <w:szCs w:val="24"/>
          <w:lang w:eastAsia="pl-PL"/>
        </w:rPr>
        <w:t>PESEL, (jeżeli</w:t>
      </w: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 został nadany) oraz nazwę i numer dokumentu potwierdzającego tożsamość.</w:t>
      </w:r>
    </w:p>
    <w:p w14:paraId="6B07B244" w14:textId="77777777" w:rsidR="009F42A5" w:rsidRPr="009F42A5" w:rsidRDefault="009F42A5" w:rsidP="00F22EB8">
      <w:pPr>
        <w:autoSpaceDE w:val="0"/>
        <w:autoSpaceDN w:val="0"/>
        <w:adjustRightInd w:val="0"/>
        <w:spacing w:before="0"/>
        <w:ind w:left="284" w:right="284" w:firstLine="0"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Oświadczenie składane jest przez Poręczyciela w obecności pracownika SUP przy zawieraniu umowy o dofinansowanie. </w:t>
      </w:r>
    </w:p>
    <w:p w14:paraId="214EBF2F" w14:textId="77777777" w:rsidR="009F42A5" w:rsidRPr="009F42A5" w:rsidRDefault="009F42A5" w:rsidP="00F22EB8">
      <w:pPr>
        <w:autoSpaceDE w:val="0"/>
        <w:autoSpaceDN w:val="0"/>
        <w:adjustRightInd w:val="0"/>
        <w:spacing w:before="0"/>
        <w:ind w:left="284" w:right="284" w:firstLine="0"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Do zawarcia umowy o dofinansowanie konieczna jest również zgoda współmałżonka Poręczyciela pozostającego z nim we wspólnocie majątkowej, sporządzona w formie oświadczenia podpisanego w obecności pracownika SUP.</w:t>
      </w:r>
    </w:p>
    <w:p w14:paraId="650937E0" w14:textId="77777777" w:rsidR="009F42A5" w:rsidRPr="009F42A5" w:rsidRDefault="009F42A5" w:rsidP="00F22EB8">
      <w:pPr>
        <w:autoSpaceDE w:val="0"/>
        <w:autoSpaceDN w:val="0"/>
        <w:adjustRightInd w:val="0"/>
        <w:spacing w:before="0"/>
        <w:ind w:left="284" w:right="284" w:hanging="1"/>
        <w:rPr>
          <w:rFonts w:ascii="Calibri" w:eastAsia="Calibri" w:hAnsi="Calibri" w:cs="Calibri"/>
          <w:sz w:val="24"/>
          <w:szCs w:val="24"/>
          <w:lang w:eastAsia="pl-PL"/>
        </w:rPr>
      </w:pPr>
      <w:r w:rsidRPr="009F42A5">
        <w:rPr>
          <w:rFonts w:ascii="Calibri" w:eastAsia="Calibri" w:hAnsi="Calibri" w:cs="Calibri"/>
          <w:sz w:val="24"/>
          <w:szCs w:val="24"/>
          <w:lang w:eastAsia="pl-PL"/>
        </w:rPr>
        <w:t>W przypadku poręczenia cywilnego dodatkowo zostaje podpisana „Umowa poręczenia”, której stronami są: Poręczyciel, Dyrektor SUP i Wnioskodawca, stanowiąca załącznik do umowy o dofinansowanie.</w:t>
      </w:r>
    </w:p>
    <w:p w14:paraId="2DB1895B" w14:textId="77777777" w:rsidR="009F42A5" w:rsidRPr="00E926B0" w:rsidRDefault="009F42A5" w:rsidP="00A543AB">
      <w:pPr>
        <w:widowControl w:val="0"/>
        <w:numPr>
          <w:ilvl w:val="0"/>
          <w:numId w:val="23"/>
        </w:numPr>
        <w:tabs>
          <w:tab w:val="num" w:pos="567"/>
          <w:tab w:val="num" w:pos="602"/>
        </w:tabs>
        <w:suppressAutoHyphens/>
        <w:autoSpaceDE w:val="0"/>
        <w:ind w:left="284" w:hanging="142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Blokada środków zgromadzonych na rachunku </w:t>
      </w:r>
      <w:r w:rsidR="00AB014A" w:rsidRPr="00E926B0">
        <w:rPr>
          <w:rFonts w:ascii="Calibri" w:eastAsia="Calibri" w:hAnsi="Calibri" w:cs="Calibri"/>
          <w:b/>
          <w:sz w:val="24"/>
          <w:szCs w:val="24"/>
          <w:lang w:eastAsia="pl-PL"/>
        </w:rPr>
        <w:t>płatniczym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polega na utrzymaniu 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na rachunku </w:t>
      </w:r>
      <w:r w:rsidR="00AB014A" w:rsidRPr="00E926B0">
        <w:rPr>
          <w:rFonts w:ascii="Calibri" w:eastAsia="Calibri" w:hAnsi="Calibri" w:cs="Calibri"/>
          <w:sz w:val="24"/>
          <w:szCs w:val="24"/>
          <w:lang w:eastAsia="pl-PL"/>
        </w:rPr>
        <w:t>płatniczym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 kwoty określonej w umowie zawartej przez Wnioskodawcę z SUP wraz z odsetkami ustawowymi naliczonymi za okres 18 miesięcy. </w:t>
      </w:r>
    </w:p>
    <w:p w14:paraId="0EEF4100" w14:textId="77777777" w:rsidR="00610275" w:rsidRPr="00E926B0" w:rsidRDefault="009F42A5" w:rsidP="00F22EB8">
      <w:pPr>
        <w:autoSpaceDE w:val="0"/>
        <w:autoSpaceDN w:val="0"/>
        <w:adjustRightInd w:val="0"/>
        <w:spacing w:before="0"/>
        <w:ind w:left="284" w:right="284" w:firstLine="0"/>
        <w:rPr>
          <w:rFonts w:ascii="Calibri" w:eastAsia="Calibri" w:hAnsi="Calibri" w:cs="Calibri"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 xml:space="preserve">W przypadku nie wywiązania się z warunków umowy oraz niespłacenia zobowiązań, SUP ma prawo do pobrania swojej wierzytelności na podstawie pełnomocnictwa do rachunku </w:t>
      </w:r>
      <w:r w:rsidR="00AB014A" w:rsidRPr="00E926B0">
        <w:rPr>
          <w:rFonts w:ascii="Calibri" w:eastAsia="Calibri" w:hAnsi="Calibri" w:cs="Calibri"/>
          <w:sz w:val="24"/>
          <w:szCs w:val="24"/>
          <w:lang w:eastAsia="pl-PL"/>
        </w:rPr>
        <w:t>płatniczego</w:t>
      </w:r>
      <w:r w:rsidRPr="00E926B0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0B9D67C8" w14:textId="77777777" w:rsidR="009F42A5" w:rsidRPr="006411E4" w:rsidRDefault="009F42A5" w:rsidP="00A543AB">
      <w:pPr>
        <w:widowControl w:val="0"/>
        <w:numPr>
          <w:ilvl w:val="0"/>
          <w:numId w:val="23"/>
        </w:numPr>
        <w:tabs>
          <w:tab w:val="num" w:pos="567"/>
          <w:tab w:val="num" w:pos="602"/>
          <w:tab w:val="num" w:pos="1440"/>
        </w:tabs>
        <w:suppressAutoHyphens/>
        <w:autoSpaceDE w:val="0"/>
        <w:ind w:left="284" w:hanging="142"/>
        <w:outlineLvl w:val="2"/>
        <w:rPr>
          <w:rFonts w:eastAsia="Arial Unicode MS" w:cstheme="minorHAnsi"/>
          <w:bCs/>
          <w:iCs/>
          <w:sz w:val="24"/>
          <w:szCs w:val="24"/>
          <w:lang w:eastAsia="pl-PL"/>
        </w:rPr>
      </w:pPr>
      <w:r w:rsidRPr="00E926B0">
        <w:rPr>
          <w:rFonts w:ascii="Calibri" w:eastAsia="Calibri" w:hAnsi="Calibri" w:cs="Calibri"/>
          <w:sz w:val="24"/>
          <w:szCs w:val="24"/>
          <w:lang w:eastAsia="pl-PL"/>
        </w:rPr>
        <w:t>Rodzaj przyjmowanego</w:t>
      </w:r>
      <w:r w:rsidRPr="009F42A5">
        <w:rPr>
          <w:rFonts w:ascii="Calibri" w:eastAsia="Calibri" w:hAnsi="Calibri" w:cs="Calibri"/>
          <w:sz w:val="24"/>
          <w:szCs w:val="24"/>
          <w:lang w:eastAsia="pl-PL"/>
        </w:rPr>
        <w:t xml:space="preserve"> przez SUP zabezpieczenia zależy od stopnia ryzyka podejmowanej działalności oraz wiarygodności składanych zabezpieczeń. Jednocześnie, mając na względzie racjonalne wydatkowanie i ochronę środków publicznych SUP przy wyborze zabezpieczenia </w:t>
      </w:r>
      <w:r w:rsidRPr="006411E4">
        <w:rPr>
          <w:rFonts w:ascii="Calibri" w:eastAsia="Calibri" w:hAnsi="Calibri" w:cs="Calibri"/>
          <w:sz w:val="24"/>
          <w:szCs w:val="24"/>
          <w:lang w:eastAsia="pl-PL"/>
        </w:rPr>
        <w:t>kieruje się szansami na odzyskanie wypłaconych tytułem dofinansowania środków w razie niespełnienia warunków zawartej umowy.</w:t>
      </w:r>
    </w:p>
    <w:p w14:paraId="30A321C6" w14:textId="77777777" w:rsidR="00C909C2" w:rsidRPr="006411E4" w:rsidRDefault="00C909C2" w:rsidP="00A543AB">
      <w:pPr>
        <w:widowControl w:val="0"/>
        <w:numPr>
          <w:ilvl w:val="0"/>
          <w:numId w:val="23"/>
        </w:numPr>
        <w:suppressAutoHyphens/>
        <w:autoSpaceDE w:val="0"/>
        <w:ind w:left="284" w:hanging="142"/>
        <w:contextualSpacing/>
        <w:outlineLvl w:val="2"/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</w:pPr>
      <w:r w:rsidRPr="006411E4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Podstawą przyznania dofinansowania jest umowa cywilnoprawna, której stronami są Miasto Nowy Sącz reprezentowane przez Prezydenta, w imieniu, którego działa Dyrektor SUP</w:t>
      </w:r>
      <w:r w:rsidRPr="006411E4">
        <w:rPr>
          <w:sz w:val="24"/>
          <w:szCs w:val="24"/>
        </w:rPr>
        <w:t xml:space="preserve"> </w:t>
      </w:r>
      <w:r w:rsidR="00511A52" w:rsidRPr="006411E4">
        <w:rPr>
          <w:rFonts w:ascii="Calibri" w:eastAsia="Arial Unicode MS" w:hAnsi="Calibri" w:cs="Calibri"/>
          <w:bCs/>
          <w:iCs/>
          <w:sz w:val="24"/>
          <w:szCs w:val="24"/>
          <w:lang w:eastAsia="pl-PL"/>
        </w:rPr>
        <w:t>oraz Wnioskodawca</w:t>
      </w:r>
      <w:r w:rsidRPr="006411E4">
        <w:rPr>
          <w:sz w:val="24"/>
          <w:szCs w:val="24"/>
        </w:rPr>
        <w:t>.</w:t>
      </w:r>
    </w:p>
    <w:p w14:paraId="7D5372A8" w14:textId="77777777" w:rsidR="00C909C2" w:rsidRPr="006411E4" w:rsidRDefault="008F1B9C" w:rsidP="00A543AB">
      <w:pPr>
        <w:widowControl w:val="0"/>
        <w:numPr>
          <w:ilvl w:val="0"/>
          <w:numId w:val="23"/>
        </w:numPr>
        <w:suppressAutoHyphens/>
        <w:autoSpaceDE w:val="0"/>
        <w:ind w:left="284" w:hanging="142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6411E4">
        <w:rPr>
          <w:rFonts w:eastAsia="Arial" w:cs="Calibri"/>
          <w:sz w:val="24"/>
          <w:szCs w:val="24"/>
        </w:rPr>
        <w:t>Niezależnie od formy zabezpieczenia zwrotu środków</w:t>
      </w:r>
      <w:r w:rsidRPr="006411E4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="000B5834" w:rsidRPr="006411E4">
        <w:rPr>
          <w:rFonts w:ascii="Calibri" w:eastAsia="Times New Roman" w:hAnsi="Calibri" w:cs="Calibri"/>
          <w:sz w:val="24"/>
          <w:szCs w:val="24"/>
          <w:lang w:eastAsia="pl-PL"/>
        </w:rPr>
        <w:t xml:space="preserve"> dniu</w:t>
      </w:r>
      <w:r w:rsidR="00C909C2" w:rsidRPr="006411E4">
        <w:rPr>
          <w:rFonts w:ascii="Calibri" w:eastAsia="Times New Roman" w:hAnsi="Calibri" w:cs="Calibri"/>
          <w:sz w:val="24"/>
          <w:szCs w:val="24"/>
          <w:lang w:eastAsia="pl-PL"/>
        </w:rPr>
        <w:t xml:space="preserve"> zawarcia umowy </w:t>
      </w:r>
      <w:r w:rsidRPr="006411E4">
        <w:rPr>
          <w:rFonts w:ascii="Calibri" w:eastAsia="Times New Roman" w:hAnsi="Calibri" w:cs="Calibri"/>
          <w:sz w:val="24"/>
          <w:szCs w:val="24"/>
          <w:lang w:eastAsia="pl-PL"/>
        </w:rPr>
        <w:t>wymagana</w:t>
      </w:r>
      <w:r w:rsidR="00C909C2" w:rsidRPr="006411E4">
        <w:rPr>
          <w:rFonts w:ascii="Calibri" w:eastAsia="Times New Roman" w:hAnsi="Calibri" w:cs="Calibri"/>
          <w:sz w:val="24"/>
          <w:szCs w:val="24"/>
          <w:lang w:eastAsia="pl-PL"/>
        </w:rPr>
        <w:t xml:space="preserve"> jest pisemna zgoda współmałżonka Wnioskodawcy, pozostającego z nim we wspólnocie majątkowej</w:t>
      </w:r>
      <w:r w:rsidRPr="006411E4">
        <w:rPr>
          <w:rFonts w:ascii="Calibri" w:eastAsia="Times New Roman" w:hAnsi="Calibri" w:cs="Calibri"/>
          <w:sz w:val="24"/>
          <w:szCs w:val="24"/>
          <w:lang w:eastAsia="pl-PL"/>
        </w:rPr>
        <w:t xml:space="preserve"> na za</w:t>
      </w:r>
      <w:r w:rsidR="000B5834" w:rsidRPr="006411E4">
        <w:rPr>
          <w:rFonts w:ascii="Calibri" w:eastAsia="Times New Roman" w:hAnsi="Calibri" w:cs="Calibri"/>
          <w:sz w:val="24"/>
          <w:szCs w:val="24"/>
          <w:lang w:eastAsia="pl-PL"/>
        </w:rPr>
        <w:t>ciągnięcie zobowiązań wynikają</w:t>
      </w:r>
      <w:r w:rsidRPr="006411E4">
        <w:rPr>
          <w:rFonts w:ascii="Calibri" w:eastAsia="Times New Roman" w:hAnsi="Calibri" w:cs="Calibri"/>
          <w:sz w:val="24"/>
          <w:szCs w:val="24"/>
          <w:lang w:eastAsia="pl-PL"/>
        </w:rPr>
        <w:t>cych z </w:t>
      </w:r>
      <w:r w:rsidR="000B5834" w:rsidRPr="006411E4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Pr="006411E4">
        <w:rPr>
          <w:rFonts w:ascii="Calibri" w:eastAsia="Calibri" w:hAnsi="Calibri" w:cs="Calibri"/>
          <w:sz w:val="24"/>
          <w:szCs w:val="24"/>
          <w:lang w:eastAsia="pl-PL"/>
        </w:rPr>
        <w:t>, sporządzona w formie oświadczenia podpisanego w obecności pracownika SUP</w:t>
      </w:r>
      <w:r w:rsidR="00C909C2" w:rsidRPr="006411E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5628D0C" w14:textId="77777777" w:rsidR="009F42A5" w:rsidRPr="00764E67" w:rsidRDefault="009F42A5" w:rsidP="00F22EB8">
      <w:pPr>
        <w:keepNext/>
        <w:keepLines/>
        <w:numPr>
          <w:ilvl w:val="1"/>
          <w:numId w:val="0"/>
        </w:numPr>
        <w:tabs>
          <w:tab w:val="num" w:pos="1440"/>
        </w:tabs>
        <w:spacing w:before="120"/>
        <w:ind w:right="221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6411E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Rozdział </w:t>
      </w:r>
      <w:r w:rsidR="00764E67" w:rsidRPr="006411E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V</w:t>
      </w:r>
      <w:r w:rsidRPr="006411E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I</w:t>
      </w:r>
      <w:r w:rsidR="00764E67" w:rsidRPr="006411E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I</w:t>
      </w:r>
      <w:r w:rsidRPr="006411E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– Postanowienia końcowe</w:t>
      </w:r>
      <w:r w:rsidR="00A07252" w:rsidRPr="006411E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.</w:t>
      </w:r>
    </w:p>
    <w:p w14:paraId="30C9BC22" w14:textId="77777777" w:rsidR="00A07252" w:rsidRDefault="009F42A5" w:rsidP="00A543AB">
      <w:pPr>
        <w:widowControl w:val="0"/>
        <w:numPr>
          <w:ilvl w:val="0"/>
          <w:numId w:val="27"/>
        </w:numPr>
        <w:tabs>
          <w:tab w:val="num" w:pos="1440"/>
        </w:tabs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color w:val="000000"/>
          <w:sz w:val="24"/>
          <w:szCs w:val="24"/>
          <w:lang w:eastAsia="pl-PL"/>
        </w:rPr>
      </w:pPr>
      <w:r w:rsidRPr="009F42A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W przypadkach szczególnie uzasadnionych Dyrektor SUP, na wniosek </w:t>
      </w:r>
      <w:r w:rsidR="00A07252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Wnioskodawcy</w:t>
      </w:r>
      <w:r w:rsidRPr="009F42A5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 może wyrazić zgodę na odstąpienie od stosowania niektórych zasad określ</w:t>
      </w:r>
      <w:r w:rsidR="00A07252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onych w niniejszym regulaminie.</w:t>
      </w:r>
    </w:p>
    <w:p w14:paraId="464335B9" w14:textId="77777777" w:rsidR="009F42A5" w:rsidRPr="00A07252" w:rsidRDefault="009F42A5" w:rsidP="00A543AB">
      <w:pPr>
        <w:widowControl w:val="0"/>
        <w:numPr>
          <w:ilvl w:val="0"/>
          <w:numId w:val="27"/>
        </w:numPr>
        <w:tabs>
          <w:tab w:val="num" w:pos="1440"/>
        </w:tabs>
        <w:suppressAutoHyphens/>
        <w:autoSpaceDE w:val="0"/>
        <w:ind w:left="284" w:hanging="142"/>
        <w:outlineLvl w:val="2"/>
        <w:rPr>
          <w:rFonts w:ascii="Calibri" w:eastAsia="Arial Unicode MS" w:hAnsi="Calibri" w:cs="Calibri"/>
          <w:color w:val="000000"/>
          <w:sz w:val="24"/>
          <w:szCs w:val="24"/>
          <w:lang w:eastAsia="pl-PL"/>
        </w:rPr>
      </w:pPr>
      <w:r w:rsidRPr="00A07252">
        <w:rPr>
          <w:rFonts w:ascii="Calibri" w:eastAsia="Calibri" w:hAnsi="Calibri" w:cs="Calibri"/>
          <w:sz w:val="24"/>
          <w:szCs w:val="24"/>
          <w:lang w:eastAsia="pl-PL"/>
        </w:rPr>
        <w:t xml:space="preserve">Niniejszy regulamin wchodzi w życie z dniem </w:t>
      </w:r>
      <w:r w:rsidR="00E926B0">
        <w:rPr>
          <w:rFonts w:ascii="Calibri" w:eastAsia="Calibri" w:hAnsi="Calibri" w:cs="Calibri"/>
          <w:sz w:val="24"/>
          <w:szCs w:val="24"/>
          <w:lang w:eastAsia="pl-PL"/>
        </w:rPr>
        <w:t xml:space="preserve">13 stycznia </w:t>
      </w:r>
      <w:r w:rsidR="00CB078F">
        <w:rPr>
          <w:rFonts w:ascii="Calibri" w:eastAsia="Calibri" w:hAnsi="Calibri" w:cs="Calibri"/>
          <w:sz w:val="24"/>
          <w:szCs w:val="24"/>
          <w:lang w:eastAsia="pl-PL"/>
        </w:rPr>
        <w:t>202</w:t>
      </w:r>
      <w:r w:rsidR="00AB014A">
        <w:rPr>
          <w:rFonts w:ascii="Calibri" w:eastAsia="Calibri" w:hAnsi="Calibri" w:cs="Calibri"/>
          <w:sz w:val="24"/>
          <w:szCs w:val="24"/>
          <w:lang w:eastAsia="pl-PL"/>
        </w:rPr>
        <w:t>5</w:t>
      </w:r>
      <w:r w:rsidRPr="00A07252">
        <w:rPr>
          <w:rFonts w:ascii="Calibri" w:eastAsia="Calibri" w:hAnsi="Calibri" w:cs="Calibri"/>
          <w:sz w:val="24"/>
          <w:szCs w:val="24"/>
          <w:lang w:eastAsia="pl-PL"/>
        </w:rPr>
        <w:t xml:space="preserve"> r.</w:t>
      </w:r>
    </w:p>
    <w:sectPr w:rsidR="009F42A5" w:rsidRPr="00A07252" w:rsidSect="007411D5">
      <w:footerReference w:type="default" r:id="rId13"/>
      <w:pgSz w:w="11906" w:h="16838"/>
      <w:pgMar w:top="851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AD9A" w14:textId="77777777" w:rsidR="005E7F13" w:rsidRDefault="005E7F13" w:rsidP="007411D5">
      <w:pPr>
        <w:spacing w:line="240" w:lineRule="auto"/>
      </w:pPr>
      <w:r>
        <w:separator/>
      </w:r>
    </w:p>
  </w:endnote>
  <w:endnote w:type="continuationSeparator" w:id="0">
    <w:p w14:paraId="1275C9E4" w14:textId="77777777" w:rsidR="005E7F13" w:rsidRDefault="005E7F13" w:rsidP="00741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251551"/>
      <w:docPartObj>
        <w:docPartGallery w:val="Page Numbers (Bottom of Page)"/>
        <w:docPartUnique/>
      </w:docPartObj>
    </w:sdtPr>
    <w:sdtEndPr/>
    <w:sdtContent>
      <w:p w14:paraId="5A2F81CD" w14:textId="77777777" w:rsidR="005E7F13" w:rsidRDefault="005E7F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D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CA16" w14:textId="77777777" w:rsidR="005E7F13" w:rsidRDefault="005E7F13" w:rsidP="007411D5">
      <w:pPr>
        <w:spacing w:line="240" w:lineRule="auto"/>
      </w:pPr>
      <w:r>
        <w:separator/>
      </w:r>
    </w:p>
  </w:footnote>
  <w:footnote w:type="continuationSeparator" w:id="0">
    <w:p w14:paraId="28AE063E" w14:textId="77777777" w:rsidR="005E7F13" w:rsidRDefault="005E7F13" w:rsidP="007411D5">
      <w:pPr>
        <w:spacing w:line="240" w:lineRule="auto"/>
      </w:pPr>
      <w:r>
        <w:continuationSeparator/>
      </w:r>
    </w:p>
  </w:footnote>
  <w:footnote w:id="1">
    <w:p w14:paraId="5FB70E49" w14:textId="77777777" w:rsidR="005E7F13" w:rsidRPr="00365D35" w:rsidRDefault="005E7F13" w:rsidP="005E7F13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right="281" w:hanging="283"/>
      </w:pPr>
      <w:r>
        <w:rPr>
          <w:rStyle w:val="Odwoanieprzypisudolnego"/>
        </w:rPr>
        <w:footnoteRef/>
      </w:r>
      <w:r>
        <w:t xml:space="preserve"> </w:t>
      </w:r>
      <w:r w:rsidRPr="00365D35">
        <w:rPr>
          <w:rFonts w:asciiTheme="minorHAnsi" w:hAnsiTheme="minorHAnsi" w:cstheme="minorHAnsi"/>
        </w:rPr>
        <w:t>działania w zakresie aktywizacji zawodowej bezrobotnych są realizowane w ramach prac użytecznych,</w:t>
      </w:r>
    </w:p>
    <w:p w14:paraId="0CABE695" w14:textId="77777777" w:rsidR="005E7F13" w:rsidRDefault="005E7F13" w:rsidP="005E7F13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right="281" w:hanging="283"/>
      </w:pPr>
      <w:r w:rsidRPr="00365D35">
        <w:rPr>
          <w:rFonts w:asciiTheme="minorHAnsi" w:hAnsiTheme="minorHAnsi" w:cstheme="minorHAnsi"/>
        </w:rPr>
        <w:t xml:space="preserve">działania w zakresie integracji społecznej bezrobotnych, służące kształtowaniu aktywnej postawy w życiu społecznym i zawodowym, mogą być </w:t>
      </w:r>
      <w:r w:rsidRPr="00365D35">
        <w:rPr>
          <w:rFonts w:asciiTheme="minorHAnsi" w:hAnsiTheme="minorHAnsi" w:cstheme="minorHAnsi"/>
          <w:b/>
        </w:rPr>
        <w:t>realizowane</w:t>
      </w:r>
      <w:r w:rsidRPr="00365D35">
        <w:rPr>
          <w:rFonts w:asciiTheme="minorHAnsi" w:hAnsiTheme="minorHAnsi" w:cstheme="minorHAnsi"/>
        </w:rPr>
        <w:t xml:space="preserve"> w szczególności poprzez grupowe poradnictwo specjalistyczne, warsztaty trenerskie i grupy wsparcia, w wymiarze, co najmniej 10 godzin tygodniowo.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EBC"/>
    <w:multiLevelType w:val="hybridMultilevel"/>
    <w:tmpl w:val="1338A296"/>
    <w:lvl w:ilvl="0" w:tplc="9E408DF2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43F9"/>
    <w:multiLevelType w:val="hybridMultilevel"/>
    <w:tmpl w:val="1338A296"/>
    <w:lvl w:ilvl="0" w:tplc="9E408DF2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8B5"/>
    <w:multiLevelType w:val="hybridMultilevel"/>
    <w:tmpl w:val="1CAE7E02"/>
    <w:lvl w:ilvl="0" w:tplc="89F87B0C">
      <w:start w:val="1"/>
      <w:numFmt w:val="decimal"/>
      <w:lvlText w:val="%1)"/>
      <w:lvlJc w:val="righ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1F0715AB"/>
    <w:multiLevelType w:val="hybridMultilevel"/>
    <w:tmpl w:val="38CAE7FA"/>
    <w:lvl w:ilvl="0" w:tplc="F7B0D6A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675BD8"/>
    <w:multiLevelType w:val="hybridMultilevel"/>
    <w:tmpl w:val="2066502E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274A0C51"/>
    <w:multiLevelType w:val="hybridMultilevel"/>
    <w:tmpl w:val="45DA3E58"/>
    <w:lvl w:ilvl="0" w:tplc="BDB4579A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6" w15:restartNumberingAfterBreak="0">
    <w:nsid w:val="27E54040"/>
    <w:multiLevelType w:val="hybridMultilevel"/>
    <w:tmpl w:val="2A788086"/>
    <w:lvl w:ilvl="0" w:tplc="04150017">
      <w:start w:val="1"/>
      <w:numFmt w:val="lowerLetter"/>
      <w:lvlText w:val="%1)"/>
      <w:lvlJc w:val="left"/>
      <w:pPr>
        <w:ind w:left="146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7" w15:restartNumberingAfterBreak="0">
    <w:nsid w:val="29B9588D"/>
    <w:multiLevelType w:val="hybridMultilevel"/>
    <w:tmpl w:val="38CAE7FA"/>
    <w:lvl w:ilvl="0" w:tplc="F7B0D6A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805F6B"/>
    <w:multiLevelType w:val="hybridMultilevel"/>
    <w:tmpl w:val="B8C84F18"/>
    <w:lvl w:ilvl="0" w:tplc="C24A1B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C90DF5"/>
    <w:multiLevelType w:val="hybridMultilevel"/>
    <w:tmpl w:val="8C983362"/>
    <w:lvl w:ilvl="0" w:tplc="AC1C3D74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79518E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1490F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044F1"/>
    <w:multiLevelType w:val="hybridMultilevel"/>
    <w:tmpl w:val="D1F2DE78"/>
    <w:lvl w:ilvl="0" w:tplc="89D097C4">
      <w:start w:val="1"/>
      <w:numFmt w:val="decimal"/>
      <w:lvlText w:val="%1"/>
      <w:lvlJc w:val="right"/>
      <w:pPr>
        <w:ind w:left="720" w:hanging="57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BD66BC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647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4" w15:restartNumberingAfterBreak="0">
    <w:nsid w:val="41DF371A"/>
    <w:multiLevelType w:val="hybridMultilevel"/>
    <w:tmpl w:val="D1F2DE78"/>
    <w:lvl w:ilvl="0" w:tplc="89D097C4">
      <w:start w:val="1"/>
      <w:numFmt w:val="decimal"/>
      <w:lvlText w:val="%1"/>
      <w:lvlJc w:val="right"/>
      <w:pPr>
        <w:ind w:left="720" w:hanging="57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1C4ED3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7008"/>
    <w:multiLevelType w:val="hybridMultilevel"/>
    <w:tmpl w:val="2A788086"/>
    <w:lvl w:ilvl="0" w:tplc="04150017">
      <w:start w:val="1"/>
      <w:numFmt w:val="lowerLetter"/>
      <w:lvlText w:val="%1)"/>
      <w:lvlJc w:val="left"/>
      <w:pPr>
        <w:ind w:left="146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17" w15:restartNumberingAfterBreak="0">
    <w:nsid w:val="55277E7B"/>
    <w:multiLevelType w:val="hybridMultilevel"/>
    <w:tmpl w:val="AC2EF4B2"/>
    <w:lvl w:ilvl="0" w:tplc="FD42867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FF4E46"/>
    <w:multiLevelType w:val="hybridMultilevel"/>
    <w:tmpl w:val="C8283152"/>
    <w:lvl w:ilvl="0" w:tplc="F998D494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7B3E08"/>
    <w:multiLevelType w:val="hybridMultilevel"/>
    <w:tmpl w:val="19B800D2"/>
    <w:lvl w:ilvl="0" w:tplc="C77C55D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79CE"/>
    <w:multiLevelType w:val="hybridMultilevel"/>
    <w:tmpl w:val="1338A296"/>
    <w:lvl w:ilvl="0" w:tplc="9E408DF2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B3B02"/>
    <w:multiLevelType w:val="hybridMultilevel"/>
    <w:tmpl w:val="1338A296"/>
    <w:lvl w:ilvl="0" w:tplc="9E408DF2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0721F"/>
    <w:multiLevelType w:val="hybridMultilevel"/>
    <w:tmpl w:val="1CAE7E02"/>
    <w:lvl w:ilvl="0" w:tplc="89F87B0C">
      <w:start w:val="1"/>
      <w:numFmt w:val="decimal"/>
      <w:lvlText w:val="%1)"/>
      <w:lvlJc w:val="righ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74B16B33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24E29"/>
    <w:multiLevelType w:val="hybridMultilevel"/>
    <w:tmpl w:val="20665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 w15:restartNumberingAfterBreak="0">
    <w:nsid w:val="7AD17498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B1BFD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41FE0"/>
    <w:multiLevelType w:val="hybridMultilevel"/>
    <w:tmpl w:val="34621524"/>
    <w:lvl w:ilvl="0" w:tplc="887A13F6">
      <w:start w:val="1"/>
      <w:numFmt w:val="decimal"/>
      <w:lvlText w:val="%1)"/>
      <w:lvlJc w:val="right"/>
      <w:pPr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82045">
    <w:abstractNumId w:val="9"/>
  </w:num>
  <w:num w:numId="2" w16cid:durableId="1941600195">
    <w:abstractNumId w:val="2"/>
  </w:num>
  <w:num w:numId="3" w16cid:durableId="1089619019">
    <w:abstractNumId w:val="22"/>
  </w:num>
  <w:num w:numId="4" w16cid:durableId="406149952">
    <w:abstractNumId w:val="0"/>
  </w:num>
  <w:num w:numId="5" w16cid:durableId="2100709063">
    <w:abstractNumId w:val="6"/>
  </w:num>
  <w:num w:numId="6" w16cid:durableId="788474075">
    <w:abstractNumId w:val="4"/>
  </w:num>
  <w:num w:numId="7" w16cid:durableId="623464353">
    <w:abstractNumId w:val="18"/>
  </w:num>
  <w:num w:numId="8" w16cid:durableId="167066341">
    <w:abstractNumId w:val="21"/>
  </w:num>
  <w:num w:numId="9" w16cid:durableId="1460412588">
    <w:abstractNumId w:val="20"/>
  </w:num>
  <w:num w:numId="10" w16cid:durableId="2123838047">
    <w:abstractNumId w:val="8"/>
  </w:num>
  <w:num w:numId="11" w16cid:durableId="570312438">
    <w:abstractNumId w:val="16"/>
  </w:num>
  <w:num w:numId="12" w16cid:durableId="414327767">
    <w:abstractNumId w:val="1"/>
  </w:num>
  <w:num w:numId="13" w16cid:durableId="1025712161">
    <w:abstractNumId w:val="19"/>
  </w:num>
  <w:num w:numId="14" w16cid:durableId="1934430448">
    <w:abstractNumId w:val="24"/>
  </w:num>
  <w:num w:numId="15" w16cid:durableId="226886535">
    <w:abstractNumId w:val="7"/>
  </w:num>
  <w:num w:numId="16" w16cid:durableId="2061589303">
    <w:abstractNumId w:val="10"/>
  </w:num>
  <w:num w:numId="17" w16cid:durableId="669526616">
    <w:abstractNumId w:val="11"/>
  </w:num>
  <w:num w:numId="18" w16cid:durableId="1757479165">
    <w:abstractNumId w:val="3"/>
  </w:num>
  <w:num w:numId="19" w16cid:durableId="385494974">
    <w:abstractNumId w:val="17"/>
  </w:num>
  <w:num w:numId="20" w16cid:durableId="1300722950">
    <w:abstractNumId w:val="25"/>
  </w:num>
  <w:num w:numId="21" w16cid:durableId="2250106">
    <w:abstractNumId w:val="15"/>
  </w:num>
  <w:num w:numId="22" w16cid:durableId="1400782277">
    <w:abstractNumId w:val="13"/>
  </w:num>
  <w:num w:numId="23" w16cid:durableId="663164497">
    <w:abstractNumId w:val="14"/>
  </w:num>
  <w:num w:numId="24" w16cid:durableId="153644497">
    <w:abstractNumId w:val="26"/>
  </w:num>
  <w:num w:numId="25" w16cid:durableId="2137793593">
    <w:abstractNumId w:val="27"/>
  </w:num>
  <w:num w:numId="26" w16cid:durableId="349601393">
    <w:abstractNumId w:val="23"/>
  </w:num>
  <w:num w:numId="27" w16cid:durableId="8727150">
    <w:abstractNumId w:val="12"/>
  </w:num>
  <w:num w:numId="28" w16cid:durableId="1431656099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9E"/>
    <w:rsid w:val="0001502B"/>
    <w:rsid w:val="00030FE7"/>
    <w:rsid w:val="00032062"/>
    <w:rsid w:val="000355C4"/>
    <w:rsid w:val="00063966"/>
    <w:rsid w:val="00064CF7"/>
    <w:rsid w:val="00071884"/>
    <w:rsid w:val="0007719E"/>
    <w:rsid w:val="00082507"/>
    <w:rsid w:val="00084CD4"/>
    <w:rsid w:val="00085E59"/>
    <w:rsid w:val="00090BE9"/>
    <w:rsid w:val="000B0B6A"/>
    <w:rsid w:val="000B5834"/>
    <w:rsid w:val="000B5D24"/>
    <w:rsid w:val="000D49F8"/>
    <w:rsid w:val="000D4E99"/>
    <w:rsid w:val="000F392E"/>
    <w:rsid w:val="00100F0D"/>
    <w:rsid w:val="00133E7C"/>
    <w:rsid w:val="00134E8C"/>
    <w:rsid w:val="001366D3"/>
    <w:rsid w:val="00137C0B"/>
    <w:rsid w:val="001616B9"/>
    <w:rsid w:val="00175957"/>
    <w:rsid w:val="00187120"/>
    <w:rsid w:val="001A6983"/>
    <w:rsid w:val="001D4F35"/>
    <w:rsid w:val="001E1921"/>
    <w:rsid w:val="001E6C47"/>
    <w:rsid w:val="00200AC9"/>
    <w:rsid w:val="002176AF"/>
    <w:rsid w:val="00222191"/>
    <w:rsid w:val="00223D20"/>
    <w:rsid w:val="0022472C"/>
    <w:rsid w:val="00230FF3"/>
    <w:rsid w:val="00243213"/>
    <w:rsid w:val="002548CC"/>
    <w:rsid w:val="00257683"/>
    <w:rsid w:val="00267B6F"/>
    <w:rsid w:val="00272783"/>
    <w:rsid w:val="0028594D"/>
    <w:rsid w:val="00294443"/>
    <w:rsid w:val="002952B5"/>
    <w:rsid w:val="002A417E"/>
    <w:rsid w:val="002A74E4"/>
    <w:rsid w:val="002C674E"/>
    <w:rsid w:val="002E0A82"/>
    <w:rsid w:val="002E177F"/>
    <w:rsid w:val="002E379A"/>
    <w:rsid w:val="00301C3D"/>
    <w:rsid w:val="00305423"/>
    <w:rsid w:val="00321DB2"/>
    <w:rsid w:val="00330F71"/>
    <w:rsid w:val="00335DA4"/>
    <w:rsid w:val="00337E63"/>
    <w:rsid w:val="00345D6D"/>
    <w:rsid w:val="00364B57"/>
    <w:rsid w:val="00365D35"/>
    <w:rsid w:val="00371019"/>
    <w:rsid w:val="0038458A"/>
    <w:rsid w:val="003A0610"/>
    <w:rsid w:val="003B0D86"/>
    <w:rsid w:val="003B52EB"/>
    <w:rsid w:val="003C0EE0"/>
    <w:rsid w:val="003C2C47"/>
    <w:rsid w:val="003E48DE"/>
    <w:rsid w:val="003F7E1A"/>
    <w:rsid w:val="00403EF4"/>
    <w:rsid w:val="004142F0"/>
    <w:rsid w:val="00420C98"/>
    <w:rsid w:val="0042586C"/>
    <w:rsid w:val="0042725C"/>
    <w:rsid w:val="00427B19"/>
    <w:rsid w:val="004361F0"/>
    <w:rsid w:val="00437336"/>
    <w:rsid w:val="00463DE2"/>
    <w:rsid w:val="00466180"/>
    <w:rsid w:val="004678F5"/>
    <w:rsid w:val="004818FD"/>
    <w:rsid w:val="00487A65"/>
    <w:rsid w:val="0049012C"/>
    <w:rsid w:val="00491CE2"/>
    <w:rsid w:val="004A3906"/>
    <w:rsid w:val="004A4445"/>
    <w:rsid w:val="004C0CA0"/>
    <w:rsid w:val="004C2C4B"/>
    <w:rsid w:val="004C35F5"/>
    <w:rsid w:val="004C5092"/>
    <w:rsid w:val="004F0FB3"/>
    <w:rsid w:val="004F3F47"/>
    <w:rsid w:val="0050129B"/>
    <w:rsid w:val="00501568"/>
    <w:rsid w:val="00502F34"/>
    <w:rsid w:val="005031DE"/>
    <w:rsid w:val="00511884"/>
    <w:rsid w:val="00511A52"/>
    <w:rsid w:val="00514E8A"/>
    <w:rsid w:val="00520744"/>
    <w:rsid w:val="00526476"/>
    <w:rsid w:val="00526F5C"/>
    <w:rsid w:val="005342D9"/>
    <w:rsid w:val="00534687"/>
    <w:rsid w:val="00537689"/>
    <w:rsid w:val="0054219C"/>
    <w:rsid w:val="0054433B"/>
    <w:rsid w:val="00546431"/>
    <w:rsid w:val="0055384C"/>
    <w:rsid w:val="00555070"/>
    <w:rsid w:val="005578E3"/>
    <w:rsid w:val="00560CFD"/>
    <w:rsid w:val="00563CCF"/>
    <w:rsid w:val="00567F31"/>
    <w:rsid w:val="005702D8"/>
    <w:rsid w:val="00577476"/>
    <w:rsid w:val="00592CDB"/>
    <w:rsid w:val="005A65A2"/>
    <w:rsid w:val="005B1805"/>
    <w:rsid w:val="005C2876"/>
    <w:rsid w:val="005E7F13"/>
    <w:rsid w:val="005F0FAD"/>
    <w:rsid w:val="005F17F6"/>
    <w:rsid w:val="005F49F1"/>
    <w:rsid w:val="00610275"/>
    <w:rsid w:val="00617040"/>
    <w:rsid w:val="00617B2B"/>
    <w:rsid w:val="006411E4"/>
    <w:rsid w:val="0064590D"/>
    <w:rsid w:val="00646163"/>
    <w:rsid w:val="00664B50"/>
    <w:rsid w:val="00664B88"/>
    <w:rsid w:val="00666878"/>
    <w:rsid w:val="00677B2E"/>
    <w:rsid w:val="0068174C"/>
    <w:rsid w:val="00685EE7"/>
    <w:rsid w:val="006B4004"/>
    <w:rsid w:val="006C1C01"/>
    <w:rsid w:val="006D65EE"/>
    <w:rsid w:val="006E1411"/>
    <w:rsid w:val="006E2100"/>
    <w:rsid w:val="006F567E"/>
    <w:rsid w:val="00703A40"/>
    <w:rsid w:val="007105D2"/>
    <w:rsid w:val="00710A13"/>
    <w:rsid w:val="007157B1"/>
    <w:rsid w:val="00723F33"/>
    <w:rsid w:val="00731169"/>
    <w:rsid w:val="007335CD"/>
    <w:rsid w:val="007352DF"/>
    <w:rsid w:val="007411D5"/>
    <w:rsid w:val="00760F61"/>
    <w:rsid w:val="00764E67"/>
    <w:rsid w:val="0077449D"/>
    <w:rsid w:val="00781B05"/>
    <w:rsid w:val="007858A2"/>
    <w:rsid w:val="0079167D"/>
    <w:rsid w:val="007A3D91"/>
    <w:rsid w:val="007A5172"/>
    <w:rsid w:val="007B0277"/>
    <w:rsid w:val="007B37D0"/>
    <w:rsid w:val="007D5067"/>
    <w:rsid w:val="007D59AA"/>
    <w:rsid w:val="007F24D7"/>
    <w:rsid w:val="007F3736"/>
    <w:rsid w:val="007F75B1"/>
    <w:rsid w:val="00803192"/>
    <w:rsid w:val="008236FB"/>
    <w:rsid w:val="00833FD6"/>
    <w:rsid w:val="008340FA"/>
    <w:rsid w:val="00874CD5"/>
    <w:rsid w:val="00877090"/>
    <w:rsid w:val="00893D7F"/>
    <w:rsid w:val="008B3592"/>
    <w:rsid w:val="008B62A3"/>
    <w:rsid w:val="008C4ABF"/>
    <w:rsid w:val="008E3283"/>
    <w:rsid w:val="008E6330"/>
    <w:rsid w:val="008F1B9C"/>
    <w:rsid w:val="008F2F2C"/>
    <w:rsid w:val="009124F7"/>
    <w:rsid w:val="00912C51"/>
    <w:rsid w:val="00914EC9"/>
    <w:rsid w:val="009270A9"/>
    <w:rsid w:val="00946E41"/>
    <w:rsid w:val="00962712"/>
    <w:rsid w:val="0096734A"/>
    <w:rsid w:val="00970D0A"/>
    <w:rsid w:val="00972E2D"/>
    <w:rsid w:val="00974A9A"/>
    <w:rsid w:val="0098139E"/>
    <w:rsid w:val="00981A8D"/>
    <w:rsid w:val="009848EB"/>
    <w:rsid w:val="009863A9"/>
    <w:rsid w:val="00995674"/>
    <w:rsid w:val="009A5C8A"/>
    <w:rsid w:val="009B0694"/>
    <w:rsid w:val="009B3728"/>
    <w:rsid w:val="009C2A07"/>
    <w:rsid w:val="009D06D1"/>
    <w:rsid w:val="009D4761"/>
    <w:rsid w:val="009D78C1"/>
    <w:rsid w:val="009F42A5"/>
    <w:rsid w:val="009F620B"/>
    <w:rsid w:val="009F709E"/>
    <w:rsid w:val="00A06E48"/>
    <w:rsid w:val="00A07252"/>
    <w:rsid w:val="00A15391"/>
    <w:rsid w:val="00A15F88"/>
    <w:rsid w:val="00A2560D"/>
    <w:rsid w:val="00A41ADE"/>
    <w:rsid w:val="00A46EB9"/>
    <w:rsid w:val="00A543AB"/>
    <w:rsid w:val="00A6030B"/>
    <w:rsid w:val="00A650C6"/>
    <w:rsid w:val="00AA013B"/>
    <w:rsid w:val="00AA43FF"/>
    <w:rsid w:val="00AB014A"/>
    <w:rsid w:val="00AC2559"/>
    <w:rsid w:val="00AC3E9D"/>
    <w:rsid w:val="00AC5363"/>
    <w:rsid w:val="00AC6C32"/>
    <w:rsid w:val="00AF0155"/>
    <w:rsid w:val="00AF18AA"/>
    <w:rsid w:val="00B0073B"/>
    <w:rsid w:val="00B01B9A"/>
    <w:rsid w:val="00B326DA"/>
    <w:rsid w:val="00B34CD3"/>
    <w:rsid w:val="00B364DA"/>
    <w:rsid w:val="00B36F8B"/>
    <w:rsid w:val="00B45FFF"/>
    <w:rsid w:val="00B570F0"/>
    <w:rsid w:val="00B57132"/>
    <w:rsid w:val="00B73E10"/>
    <w:rsid w:val="00B74648"/>
    <w:rsid w:val="00B76275"/>
    <w:rsid w:val="00B772FB"/>
    <w:rsid w:val="00BB2B4B"/>
    <w:rsid w:val="00BC4E32"/>
    <w:rsid w:val="00BC5B92"/>
    <w:rsid w:val="00BD38F8"/>
    <w:rsid w:val="00BD3B94"/>
    <w:rsid w:val="00BD5FA5"/>
    <w:rsid w:val="00BE7AAE"/>
    <w:rsid w:val="00BF549B"/>
    <w:rsid w:val="00BF723A"/>
    <w:rsid w:val="00BF79A8"/>
    <w:rsid w:val="00C07D3E"/>
    <w:rsid w:val="00C11110"/>
    <w:rsid w:val="00C27191"/>
    <w:rsid w:val="00C474E5"/>
    <w:rsid w:val="00C558B7"/>
    <w:rsid w:val="00C6022C"/>
    <w:rsid w:val="00C909C2"/>
    <w:rsid w:val="00C90C81"/>
    <w:rsid w:val="00C97FC3"/>
    <w:rsid w:val="00CA4169"/>
    <w:rsid w:val="00CB078F"/>
    <w:rsid w:val="00CB2A1F"/>
    <w:rsid w:val="00CD756C"/>
    <w:rsid w:val="00CE128E"/>
    <w:rsid w:val="00D2719E"/>
    <w:rsid w:val="00D27668"/>
    <w:rsid w:val="00D33B5C"/>
    <w:rsid w:val="00D37E6E"/>
    <w:rsid w:val="00D755B5"/>
    <w:rsid w:val="00D8466B"/>
    <w:rsid w:val="00D863C3"/>
    <w:rsid w:val="00D965B3"/>
    <w:rsid w:val="00D96F4A"/>
    <w:rsid w:val="00DA3B8F"/>
    <w:rsid w:val="00DA54DF"/>
    <w:rsid w:val="00DB11B4"/>
    <w:rsid w:val="00DB14FB"/>
    <w:rsid w:val="00DB7EDA"/>
    <w:rsid w:val="00DC3AB7"/>
    <w:rsid w:val="00DC7187"/>
    <w:rsid w:val="00DC7CE8"/>
    <w:rsid w:val="00E00BEA"/>
    <w:rsid w:val="00E00DFD"/>
    <w:rsid w:val="00E04002"/>
    <w:rsid w:val="00E040C0"/>
    <w:rsid w:val="00E315BF"/>
    <w:rsid w:val="00E32ACE"/>
    <w:rsid w:val="00E3555A"/>
    <w:rsid w:val="00E41176"/>
    <w:rsid w:val="00E458FA"/>
    <w:rsid w:val="00E47BBA"/>
    <w:rsid w:val="00E56E7D"/>
    <w:rsid w:val="00E80660"/>
    <w:rsid w:val="00E855E2"/>
    <w:rsid w:val="00E926B0"/>
    <w:rsid w:val="00E95B54"/>
    <w:rsid w:val="00E95FE9"/>
    <w:rsid w:val="00E9637F"/>
    <w:rsid w:val="00EA2411"/>
    <w:rsid w:val="00EA4ADB"/>
    <w:rsid w:val="00EB7685"/>
    <w:rsid w:val="00EE7C05"/>
    <w:rsid w:val="00EF6C94"/>
    <w:rsid w:val="00F15459"/>
    <w:rsid w:val="00F17C23"/>
    <w:rsid w:val="00F22EB8"/>
    <w:rsid w:val="00F23965"/>
    <w:rsid w:val="00F24CDB"/>
    <w:rsid w:val="00F25771"/>
    <w:rsid w:val="00F30B3C"/>
    <w:rsid w:val="00F41264"/>
    <w:rsid w:val="00F4387A"/>
    <w:rsid w:val="00F557F8"/>
    <w:rsid w:val="00F63124"/>
    <w:rsid w:val="00F6569A"/>
    <w:rsid w:val="00F672CF"/>
    <w:rsid w:val="00F753D9"/>
    <w:rsid w:val="00F75599"/>
    <w:rsid w:val="00F92EF9"/>
    <w:rsid w:val="00F96067"/>
    <w:rsid w:val="00FA390D"/>
    <w:rsid w:val="00FA4EAE"/>
    <w:rsid w:val="00FA654D"/>
    <w:rsid w:val="00FA7583"/>
    <w:rsid w:val="00FB0AF5"/>
    <w:rsid w:val="00FB51F7"/>
    <w:rsid w:val="00FC1173"/>
    <w:rsid w:val="00FC629A"/>
    <w:rsid w:val="00FD6338"/>
    <w:rsid w:val="00FE0BB9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627E3A"/>
  <w15:docId w15:val="{C27C16A4-97E7-40C6-A9EE-F723DFD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line="276" w:lineRule="auto"/>
        <w:ind w:left="567" w:right="170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E7D"/>
  </w:style>
  <w:style w:type="paragraph" w:styleId="Nagwek1">
    <w:name w:val="heading 1"/>
    <w:basedOn w:val="Normalny"/>
    <w:next w:val="Normalny"/>
    <w:link w:val="Nagwek1Znak"/>
    <w:uiPriority w:val="9"/>
    <w:qFormat/>
    <w:rsid w:val="00E04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1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1D5"/>
  </w:style>
  <w:style w:type="paragraph" w:styleId="Stopka">
    <w:name w:val="footer"/>
    <w:basedOn w:val="Normalny"/>
    <w:link w:val="StopkaZnak"/>
    <w:uiPriority w:val="99"/>
    <w:unhideWhenUsed/>
    <w:rsid w:val="007411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1D5"/>
  </w:style>
  <w:style w:type="paragraph" w:styleId="Bezodstpw">
    <w:name w:val="No Spacing"/>
    <w:link w:val="BezodstpwZnak"/>
    <w:uiPriority w:val="1"/>
    <w:qFormat/>
    <w:rsid w:val="0022472C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472C"/>
    <w:rPr>
      <w:rFonts w:eastAsiaTheme="minorEastAsia"/>
      <w:lang w:eastAsia="pl-PL"/>
    </w:rPr>
  </w:style>
  <w:style w:type="character" w:styleId="Hipercze">
    <w:name w:val="Hyperlink"/>
    <w:uiPriority w:val="99"/>
    <w:rsid w:val="0073116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116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04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40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400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40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04002"/>
    <w:pPr>
      <w:spacing w:after="100"/>
      <w:ind w:left="440"/>
    </w:pPr>
  </w:style>
  <w:style w:type="paragraph" w:styleId="NormalnyWeb">
    <w:name w:val="Normal (Web)"/>
    <w:basedOn w:val="Normalny"/>
    <w:uiPriority w:val="99"/>
    <w:rsid w:val="000B0B6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06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0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0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4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8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E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56E7D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B4004"/>
    <w:pPr>
      <w:autoSpaceDE w:val="0"/>
      <w:autoSpaceDN w:val="0"/>
      <w:adjustRightInd w:val="0"/>
      <w:spacing w:before="0" w:line="240" w:lineRule="auto"/>
      <w:ind w:left="0" w:right="0" w:firstLine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1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nowysacz.praca.gov.pl/dokumenty-do-pobrania/?p_p_id=webcontenttabbedpublisherportlet_WAR_webcontenttabbedpublisherportlet_INSTANCE_8o1EcrLsh3Ww&amp;p_p_lifecycle=0&amp;p_p_state=normal&amp;p_p_mode=view&amp;p_p_col_id=column-1&amp;p_p_col_count=1&amp;_webcontenttabbedpublisherportlet_WAR_webcontenttabbedpublisherportlet_INSTANCE_8o1EcrLsh3Ww_tab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@sup.nowysa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3B60A0-EEC6-4417-96AF-C75688F1CD8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30E7-E53B-49CE-B841-5BFFBB45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11</Pages>
  <Words>3701</Words>
  <Characters>22211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jednorazowo środków finansowych na podjęcie działalności</dc:title>
  <dc:creator>Anna Michalik</dc:creator>
  <cp:lastModifiedBy>Piotr Gutowski</cp:lastModifiedBy>
  <cp:revision>23</cp:revision>
  <cp:lastPrinted>2025-01-15T13:03:00Z</cp:lastPrinted>
  <dcterms:created xsi:type="dcterms:W3CDTF">2025-01-14T06:08:00Z</dcterms:created>
  <dcterms:modified xsi:type="dcterms:W3CDTF">2025-01-15T23:55:00Z</dcterms:modified>
</cp:coreProperties>
</file>